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2" w:type="dxa"/>
        <w:tblInd w:w="-14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4"/>
        <w:gridCol w:w="10348"/>
      </w:tblGrid>
      <w:tr w:rsidR="008E6DEB" w:rsidRPr="0033202D" w14:paraId="1557CBD3" w14:textId="77777777" w:rsidTr="00722BFE">
        <w:tc>
          <w:tcPr>
            <w:tcW w:w="214" w:type="dxa"/>
            <w:tcBorders>
              <w:top w:val="nil"/>
              <w:left w:val="nil"/>
              <w:bottom w:val="nil"/>
              <w:right w:val="nil"/>
            </w:tcBorders>
          </w:tcPr>
          <w:p w14:paraId="4DBBDA7C" w14:textId="77777777" w:rsidR="00722BFE" w:rsidRPr="0033202D" w:rsidRDefault="00722BFE" w:rsidP="00E0293F">
            <w:pPr>
              <w:spacing w:after="0" w:line="240" w:lineRule="auto"/>
              <w:jc w:val="center"/>
              <w:rPr>
                <w:rFonts w:ascii="Arial" w:eastAsia="Times New Roman" w:hAnsi="Arial" w:cs="Arial"/>
                <w:b/>
                <w:bCs/>
                <w:noProof/>
                <w:color w:val="000000" w:themeColor="text1"/>
                <w:sz w:val="20"/>
                <w:szCs w:val="24"/>
                <w:lang w:eastAsia="fr-FR"/>
              </w:rPr>
            </w:pPr>
          </w:p>
        </w:tc>
        <w:tc>
          <w:tcPr>
            <w:tcW w:w="10348" w:type="dxa"/>
            <w:tcBorders>
              <w:top w:val="nil"/>
              <w:left w:val="nil"/>
              <w:bottom w:val="nil"/>
              <w:right w:val="nil"/>
            </w:tcBorders>
          </w:tcPr>
          <w:p w14:paraId="3AB9AA8D" w14:textId="77777777" w:rsidR="00722BFE" w:rsidRPr="0033202D" w:rsidRDefault="00722BFE" w:rsidP="00E0293F">
            <w:pPr>
              <w:spacing w:after="0" w:line="240" w:lineRule="auto"/>
              <w:jc w:val="center"/>
              <w:rPr>
                <w:rFonts w:ascii="Arial" w:eastAsia="Times New Roman" w:hAnsi="Arial" w:cs="Arial"/>
                <w:b/>
                <w:bCs/>
                <w:noProof/>
                <w:color w:val="000000" w:themeColor="text1"/>
                <w:sz w:val="20"/>
                <w:szCs w:val="24"/>
                <w:lang w:eastAsia="fr-FR"/>
              </w:rPr>
            </w:pPr>
          </w:p>
          <w:p w14:paraId="7FD0C573" w14:textId="77777777" w:rsidR="008E6DEB" w:rsidRPr="0033202D" w:rsidRDefault="001278D5" w:rsidP="008E6DEB">
            <w:pPr>
              <w:widowControl w:val="0"/>
              <w:overflowPunct w:val="0"/>
              <w:autoSpaceDE w:val="0"/>
              <w:autoSpaceDN w:val="0"/>
              <w:adjustRightInd w:val="0"/>
              <w:spacing w:after="0" w:line="240" w:lineRule="auto"/>
              <w:jc w:val="center"/>
              <w:textAlignment w:val="baseline"/>
              <w:rPr>
                <w:rFonts w:ascii="Arial" w:eastAsia="Times New Roman" w:hAnsi="Arial" w:cs="Arial"/>
                <w:noProof/>
                <w:color w:val="000000" w:themeColor="text1"/>
                <w:sz w:val="30"/>
                <w:szCs w:val="30"/>
                <w:lang w:val="en-US" w:eastAsia="fr-FR"/>
              </w:rPr>
            </w:pPr>
            <w:r w:rsidRPr="0033202D">
              <w:rPr>
                <w:rFonts w:ascii="Arial" w:hAnsi="Arial" w:cs="Arial"/>
                <w:noProof/>
                <w:lang w:eastAsia="fr-FR"/>
              </w:rPr>
              <w:drawing>
                <wp:inline distT="0" distB="0" distL="0" distR="0" wp14:anchorId="5699AD79" wp14:editId="60A0D71E">
                  <wp:extent cx="2200275" cy="1421465"/>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4968" cy="1430957"/>
                          </a:xfrm>
                          <a:prstGeom prst="rect">
                            <a:avLst/>
                          </a:prstGeom>
                          <a:noFill/>
                          <a:ln>
                            <a:noFill/>
                          </a:ln>
                        </pic:spPr>
                      </pic:pic>
                    </a:graphicData>
                  </a:graphic>
                </wp:inline>
              </w:drawing>
            </w:r>
          </w:p>
          <w:p w14:paraId="0733D201" w14:textId="77777777" w:rsidR="001278D5" w:rsidRPr="0033202D" w:rsidRDefault="001278D5" w:rsidP="008E6DEB">
            <w:pPr>
              <w:widowControl w:val="0"/>
              <w:overflowPunct w:val="0"/>
              <w:autoSpaceDE w:val="0"/>
              <w:autoSpaceDN w:val="0"/>
              <w:adjustRightInd w:val="0"/>
              <w:spacing w:after="0" w:line="240" w:lineRule="auto"/>
              <w:jc w:val="center"/>
              <w:textAlignment w:val="baseline"/>
              <w:rPr>
                <w:rFonts w:ascii="Arial" w:eastAsia="Times New Roman" w:hAnsi="Arial" w:cs="Arial"/>
                <w:noProof/>
                <w:color w:val="000000" w:themeColor="text1"/>
                <w:sz w:val="30"/>
                <w:szCs w:val="30"/>
                <w:lang w:val="en-US" w:eastAsia="fr-FR"/>
              </w:rPr>
            </w:pPr>
          </w:p>
          <w:p w14:paraId="6A0C2257" w14:textId="77777777" w:rsidR="001278D5" w:rsidRPr="0033202D" w:rsidRDefault="001278D5" w:rsidP="008E6DEB">
            <w:pPr>
              <w:widowControl w:val="0"/>
              <w:overflowPunct w:val="0"/>
              <w:autoSpaceDE w:val="0"/>
              <w:autoSpaceDN w:val="0"/>
              <w:adjustRightInd w:val="0"/>
              <w:spacing w:after="0" w:line="240" w:lineRule="auto"/>
              <w:jc w:val="center"/>
              <w:textAlignment w:val="baseline"/>
              <w:rPr>
                <w:rFonts w:ascii="Arial" w:eastAsia="Times New Roman" w:hAnsi="Arial" w:cs="Arial"/>
                <w:noProof/>
                <w:color w:val="000000" w:themeColor="text1"/>
                <w:sz w:val="30"/>
                <w:szCs w:val="30"/>
                <w:lang w:val="en-US" w:eastAsia="fr-FR"/>
              </w:rPr>
            </w:pPr>
          </w:p>
          <w:p w14:paraId="6E8E435C" w14:textId="77777777" w:rsidR="001278D5" w:rsidRPr="0033202D" w:rsidRDefault="001278D5" w:rsidP="008E6DEB">
            <w:pPr>
              <w:widowControl w:val="0"/>
              <w:overflowPunct w:val="0"/>
              <w:autoSpaceDE w:val="0"/>
              <w:autoSpaceDN w:val="0"/>
              <w:adjustRightInd w:val="0"/>
              <w:spacing w:after="0" w:line="240" w:lineRule="auto"/>
              <w:jc w:val="center"/>
              <w:textAlignment w:val="baseline"/>
              <w:rPr>
                <w:rFonts w:ascii="Arial" w:eastAsia="Times New Roman" w:hAnsi="Arial" w:cs="Arial"/>
                <w:noProof/>
                <w:color w:val="000000" w:themeColor="text1"/>
                <w:sz w:val="30"/>
                <w:szCs w:val="30"/>
                <w:lang w:val="en-US" w:eastAsia="fr-FR"/>
              </w:rPr>
            </w:pPr>
          </w:p>
          <w:p w14:paraId="62BB25DE" w14:textId="77777777" w:rsidR="008E6DEB" w:rsidRPr="0033202D" w:rsidRDefault="008E6DEB" w:rsidP="008E6DEB">
            <w:pPr>
              <w:suppressAutoHyphens/>
              <w:overflowPunct w:val="0"/>
              <w:autoSpaceDE w:val="0"/>
              <w:spacing w:after="0" w:line="240" w:lineRule="auto"/>
              <w:jc w:val="center"/>
              <w:textAlignment w:val="baseline"/>
              <w:rPr>
                <w:rFonts w:ascii="Arial" w:eastAsia="Times New Roman" w:hAnsi="Arial" w:cs="Arial"/>
                <w:b/>
                <w:bCs/>
                <w:color w:val="000000" w:themeColor="text1"/>
                <w:sz w:val="32"/>
                <w:lang w:eastAsia="ar-SA"/>
              </w:rPr>
            </w:pPr>
            <w:r w:rsidRPr="0033202D">
              <w:rPr>
                <w:rFonts w:ascii="Arial" w:eastAsia="Times New Roman" w:hAnsi="Arial" w:cs="Arial"/>
                <w:b/>
                <w:bCs/>
                <w:color w:val="000000" w:themeColor="text1"/>
                <w:sz w:val="32"/>
                <w:lang w:eastAsia="ar-SA"/>
              </w:rPr>
              <w:t>CHAMBRE DE COMMERCE ET D’INDUSTRIE TERRITORIALE SEINE ESTUAIRE</w:t>
            </w:r>
          </w:p>
          <w:p w14:paraId="40A8A2D2" w14:textId="77777777" w:rsidR="008E6DEB" w:rsidRPr="0033202D" w:rsidRDefault="008E6DEB" w:rsidP="008E6DEB">
            <w:pPr>
              <w:suppressAutoHyphens/>
              <w:overflowPunct w:val="0"/>
              <w:autoSpaceDE w:val="0"/>
              <w:spacing w:after="0" w:line="240" w:lineRule="auto"/>
              <w:jc w:val="center"/>
              <w:textAlignment w:val="baseline"/>
              <w:rPr>
                <w:rFonts w:ascii="Arial" w:eastAsia="Times New Roman" w:hAnsi="Arial" w:cs="Arial"/>
                <w:bCs/>
                <w:color w:val="000000" w:themeColor="text1"/>
                <w:sz w:val="28"/>
                <w:lang w:eastAsia="ar-SA"/>
              </w:rPr>
            </w:pPr>
            <w:r w:rsidRPr="0033202D">
              <w:rPr>
                <w:rFonts w:ascii="Arial" w:eastAsia="Times New Roman" w:hAnsi="Arial" w:cs="Arial"/>
                <w:bCs/>
                <w:color w:val="000000" w:themeColor="text1"/>
                <w:sz w:val="28"/>
                <w:lang w:eastAsia="ar-SA"/>
              </w:rPr>
              <w:t xml:space="preserve">181 Quai </w:t>
            </w:r>
            <w:proofErr w:type="spellStart"/>
            <w:r w:rsidRPr="0033202D">
              <w:rPr>
                <w:rFonts w:ascii="Arial" w:eastAsia="Times New Roman" w:hAnsi="Arial" w:cs="Arial"/>
                <w:bCs/>
                <w:color w:val="000000" w:themeColor="text1"/>
                <w:sz w:val="28"/>
                <w:lang w:eastAsia="ar-SA"/>
              </w:rPr>
              <w:t>Frissard</w:t>
            </w:r>
            <w:proofErr w:type="spellEnd"/>
            <w:r w:rsidRPr="0033202D">
              <w:rPr>
                <w:rFonts w:ascii="Arial" w:eastAsia="Times New Roman" w:hAnsi="Arial" w:cs="Arial"/>
                <w:bCs/>
                <w:color w:val="000000" w:themeColor="text1"/>
                <w:sz w:val="28"/>
                <w:lang w:eastAsia="ar-SA"/>
              </w:rPr>
              <w:t xml:space="preserve"> - BP 1410 - 76067 Le Havre Cedex</w:t>
            </w:r>
          </w:p>
          <w:p w14:paraId="207B1EB8" w14:textId="77777777" w:rsidR="008E6DEB" w:rsidRPr="0033202D" w:rsidRDefault="008E6DEB" w:rsidP="008E6DEB">
            <w:pPr>
              <w:widowControl w:val="0"/>
              <w:overflowPunct w:val="0"/>
              <w:autoSpaceDE w:val="0"/>
              <w:autoSpaceDN w:val="0"/>
              <w:adjustRightInd w:val="0"/>
              <w:spacing w:after="0" w:line="240" w:lineRule="auto"/>
              <w:jc w:val="center"/>
              <w:textAlignment w:val="baseline"/>
              <w:rPr>
                <w:rFonts w:ascii="Arial" w:eastAsia="Times New Roman" w:hAnsi="Arial" w:cs="Arial"/>
                <w:noProof/>
                <w:color w:val="000000" w:themeColor="text1"/>
                <w:sz w:val="30"/>
                <w:szCs w:val="30"/>
                <w:lang w:eastAsia="fr-FR"/>
              </w:rPr>
            </w:pPr>
          </w:p>
          <w:p w14:paraId="2E5636D0" w14:textId="77777777" w:rsidR="008E6DEB" w:rsidRPr="0033202D" w:rsidRDefault="008E6DEB" w:rsidP="008E6DEB">
            <w:pPr>
              <w:widowControl w:val="0"/>
              <w:overflowPunct w:val="0"/>
              <w:autoSpaceDE w:val="0"/>
              <w:autoSpaceDN w:val="0"/>
              <w:adjustRightInd w:val="0"/>
              <w:spacing w:after="0" w:line="240" w:lineRule="auto"/>
              <w:jc w:val="center"/>
              <w:textAlignment w:val="baseline"/>
              <w:rPr>
                <w:rFonts w:ascii="Arial" w:eastAsia="Times New Roman" w:hAnsi="Arial" w:cs="Arial"/>
                <w:noProof/>
                <w:color w:val="000000" w:themeColor="text1"/>
                <w:sz w:val="30"/>
                <w:szCs w:val="30"/>
                <w:lang w:eastAsia="fr-FR"/>
              </w:rPr>
            </w:pPr>
          </w:p>
          <w:p w14:paraId="4FE5CBF3" w14:textId="77777777" w:rsidR="008E6DEB" w:rsidRPr="0033202D" w:rsidRDefault="008E6DEB" w:rsidP="008E6DEB">
            <w:pPr>
              <w:widowControl w:val="0"/>
              <w:overflowPunct w:val="0"/>
              <w:autoSpaceDE w:val="0"/>
              <w:autoSpaceDN w:val="0"/>
              <w:adjustRightInd w:val="0"/>
              <w:spacing w:after="0" w:line="240" w:lineRule="auto"/>
              <w:jc w:val="center"/>
              <w:textAlignment w:val="baseline"/>
              <w:rPr>
                <w:rFonts w:ascii="Arial" w:eastAsia="Times New Roman" w:hAnsi="Arial" w:cs="Arial"/>
                <w:b/>
                <w:color w:val="000000" w:themeColor="text1"/>
                <w:sz w:val="30"/>
                <w:szCs w:val="30"/>
                <w:lang w:eastAsia="fr-FR"/>
              </w:rPr>
            </w:pPr>
          </w:p>
          <w:p w14:paraId="3DCE0597" w14:textId="77777777" w:rsidR="008E6DEB" w:rsidRPr="0033202D" w:rsidRDefault="008E6DEB" w:rsidP="008E6DEB">
            <w:pPr>
              <w:widowControl w:val="0"/>
              <w:overflowPunct w:val="0"/>
              <w:autoSpaceDE w:val="0"/>
              <w:autoSpaceDN w:val="0"/>
              <w:adjustRightInd w:val="0"/>
              <w:spacing w:after="0" w:line="240" w:lineRule="auto"/>
              <w:jc w:val="center"/>
              <w:textAlignment w:val="baseline"/>
              <w:rPr>
                <w:rFonts w:ascii="Arial" w:eastAsia="Times New Roman" w:hAnsi="Arial" w:cs="Arial"/>
                <w:b/>
                <w:color w:val="000000" w:themeColor="text1"/>
                <w:sz w:val="30"/>
                <w:szCs w:val="30"/>
                <w:lang w:eastAsia="fr-FR"/>
              </w:rPr>
            </w:pPr>
          </w:p>
          <w:p w14:paraId="23B9434E" w14:textId="77777777" w:rsidR="00722BFE" w:rsidRPr="0033202D" w:rsidRDefault="00722BFE" w:rsidP="008E6DEB">
            <w:pPr>
              <w:spacing w:after="0" w:line="240" w:lineRule="auto"/>
              <w:jc w:val="center"/>
              <w:rPr>
                <w:rFonts w:ascii="Arial" w:eastAsia="Times New Roman" w:hAnsi="Arial" w:cs="Arial"/>
                <w:b/>
                <w:bCs/>
                <w:noProof/>
                <w:color w:val="000000" w:themeColor="text1"/>
                <w:sz w:val="20"/>
                <w:szCs w:val="24"/>
                <w:lang w:eastAsia="fr-FR"/>
              </w:rPr>
            </w:pPr>
          </w:p>
        </w:tc>
      </w:tr>
    </w:tbl>
    <w:p w14:paraId="643311E0" w14:textId="77777777" w:rsidR="00722BFE" w:rsidRPr="0033202D" w:rsidRDefault="00722BFE" w:rsidP="00E0293F">
      <w:pPr>
        <w:spacing w:after="0" w:line="240" w:lineRule="auto"/>
        <w:jc w:val="center"/>
        <w:rPr>
          <w:rFonts w:ascii="Arial" w:eastAsia="Times New Roman" w:hAnsi="Arial" w:cs="Arial"/>
          <w:b/>
          <w:bCs/>
          <w:noProof/>
          <w:color w:val="000000" w:themeColor="text1"/>
          <w:sz w:val="20"/>
          <w:szCs w:val="24"/>
          <w:lang w:eastAsia="fr-FR"/>
        </w:rPr>
      </w:pPr>
    </w:p>
    <w:p w14:paraId="1641AF5F" w14:textId="77777777" w:rsidR="00631F73" w:rsidRPr="0033202D" w:rsidRDefault="00631F73" w:rsidP="00E0293F">
      <w:pPr>
        <w:pBdr>
          <w:top w:val="double" w:sz="12" w:space="1" w:color="auto" w:shadow="1"/>
          <w:left w:val="double" w:sz="12" w:space="3" w:color="auto" w:shadow="1"/>
          <w:bottom w:val="double" w:sz="12" w:space="1" w:color="auto" w:shadow="1"/>
          <w:right w:val="double" w:sz="12" w:space="1" w:color="auto" w:shadow="1"/>
        </w:pBdr>
        <w:spacing w:after="0" w:line="240" w:lineRule="auto"/>
        <w:jc w:val="center"/>
        <w:rPr>
          <w:rFonts w:ascii="Arial" w:eastAsia="Times New Roman" w:hAnsi="Arial" w:cs="Arial"/>
          <w:bCs/>
          <w:caps/>
          <w:color w:val="000000" w:themeColor="text1"/>
          <w:sz w:val="24"/>
          <w:lang w:eastAsia="fr-FR"/>
        </w:rPr>
      </w:pPr>
    </w:p>
    <w:p w14:paraId="70F17FB0" w14:textId="77777777" w:rsidR="008E6DEB" w:rsidRPr="0033202D" w:rsidRDefault="008E6DEB" w:rsidP="008E6DEB">
      <w:pPr>
        <w:pBdr>
          <w:top w:val="double" w:sz="12" w:space="1" w:color="auto" w:shadow="1"/>
          <w:left w:val="double" w:sz="12" w:space="3" w:color="auto" w:shadow="1"/>
          <w:bottom w:val="double" w:sz="12" w:space="1" w:color="auto" w:shadow="1"/>
          <w:right w:val="double" w:sz="12" w:space="1" w:color="auto" w:shadow="1"/>
        </w:pBdr>
        <w:spacing w:after="0" w:line="240" w:lineRule="auto"/>
        <w:jc w:val="center"/>
        <w:rPr>
          <w:rFonts w:ascii="Arial" w:eastAsia="Times New Roman" w:hAnsi="Arial" w:cs="Arial"/>
          <w:b/>
          <w:bCs/>
          <w:caps/>
          <w:color w:val="000000" w:themeColor="text1"/>
          <w:sz w:val="24"/>
          <w:lang w:eastAsia="fr-FR"/>
        </w:rPr>
      </w:pPr>
      <w:bookmarkStart w:id="0" w:name="_Hlk202521463"/>
      <w:r w:rsidRPr="0033202D">
        <w:rPr>
          <w:rFonts w:ascii="Arial" w:eastAsia="Times New Roman" w:hAnsi="Arial" w:cs="Arial"/>
          <w:b/>
          <w:bCs/>
          <w:caps/>
          <w:color w:val="000000" w:themeColor="text1"/>
          <w:sz w:val="24"/>
          <w:lang w:eastAsia="fr-FR"/>
        </w:rPr>
        <w:t xml:space="preserve">ENTRETIEN DU </w:t>
      </w:r>
      <w:bookmarkStart w:id="1" w:name="_Hlk50730788"/>
      <w:r w:rsidRPr="0033202D">
        <w:rPr>
          <w:rFonts w:ascii="Arial" w:eastAsia="Times New Roman" w:hAnsi="Arial" w:cs="Arial"/>
          <w:b/>
          <w:bCs/>
          <w:caps/>
          <w:color w:val="000000" w:themeColor="text1"/>
          <w:sz w:val="24"/>
          <w:lang w:eastAsia="fr-FR"/>
        </w:rPr>
        <w:t xml:space="preserve">RESEAU D’ASSAINISSEMENT </w:t>
      </w:r>
    </w:p>
    <w:p w14:paraId="7BBC7B45" w14:textId="77777777" w:rsidR="00722BFE" w:rsidRPr="0033202D" w:rsidRDefault="008E6DEB" w:rsidP="008E6DEB">
      <w:pPr>
        <w:pBdr>
          <w:top w:val="double" w:sz="12" w:space="1" w:color="auto" w:shadow="1"/>
          <w:left w:val="double" w:sz="12" w:space="3" w:color="auto" w:shadow="1"/>
          <w:bottom w:val="double" w:sz="12" w:space="1" w:color="auto" w:shadow="1"/>
          <w:right w:val="double" w:sz="12" w:space="1" w:color="auto" w:shadow="1"/>
        </w:pBdr>
        <w:spacing w:after="0" w:line="240" w:lineRule="auto"/>
        <w:jc w:val="center"/>
        <w:rPr>
          <w:rFonts w:ascii="Arial" w:eastAsia="Times New Roman" w:hAnsi="Arial" w:cs="Arial"/>
          <w:b/>
          <w:bCs/>
          <w:caps/>
          <w:color w:val="000000" w:themeColor="text1"/>
          <w:sz w:val="24"/>
          <w:lang w:eastAsia="fr-FR"/>
        </w:rPr>
      </w:pPr>
      <w:r w:rsidRPr="0033202D">
        <w:rPr>
          <w:rFonts w:ascii="Arial" w:eastAsia="Times New Roman" w:hAnsi="Arial" w:cs="Arial"/>
          <w:b/>
          <w:bCs/>
          <w:caps/>
          <w:color w:val="000000" w:themeColor="text1"/>
          <w:sz w:val="24"/>
          <w:lang w:eastAsia="fr-FR"/>
        </w:rPr>
        <w:t>DES CONCESSIONS DES PONTS DE NORMANDIE ET DE TANCARVILLE</w:t>
      </w:r>
      <w:bookmarkEnd w:id="0"/>
    </w:p>
    <w:bookmarkEnd w:id="1"/>
    <w:p w14:paraId="08D1FB7C" w14:textId="77777777" w:rsidR="008E6DEB" w:rsidRPr="0033202D" w:rsidRDefault="008E6DEB" w:rsidP="008E6DEB">
      <w:pPr>
        <w:pBdr>
          <w:top w:val="double" w:sz="12" w:space="1" w:color="auto" w:shadow="1"/>
          <w:left w:val="double" w:sz="12" w:space="3" w:color="auto" w:shadow="1"/>
          <w:bottom w:val="double" w:sz="12" w:space="1" w:color="auto" w:shadow="1"/>
          <w:right w:val="double" w:sz="12" w:space="1" w:color="auto" w:shadow="1"/>
        </w:pBdr>
        <w:spacing w:after="0" w:line="240" w:lineRule="auto"/>
        <w:jc w:val="center"/>
        <w:rPr>
          <w:rFonts w:ascii="Arial" w:eastAsia="Times New Roman" w:hAnsi="Arial" w:cs="Arial"/>
          <w:bCs/>
          <w:caps/>
          <w:color w:val="000000" w:themeColor="text1"/>
          <w:sz w:val="24"/>
          <w:lang w:eastAsia="fr-FR"/>
        </w:rPr>
      </w:pPr>
    </w:p>
    <w:p w14:paraId="7AA9696F" w14:textId="77777777" w:rsidR="00631F73" w:rsidRPr="0033202D" w:rsidRDefault="00631F73" w:rsidP="00E0293F">
      <w:pPr>
        <w:spacing w:after="0" w:line="240" w:lineRule="auto"/>
        <w:rPr>
          <w:rFonts w:ascii="Arial" w:eastAsia="Times New Roman" w:hAnsi="Arial" w:cs="Arial"/>
          <w:color w:val="000000" w:themeColor="text1"/>
          <w:sz w:val="24"/>
          <w:lang w:eastAsia="fr-FR"/>
        </w:rPr>
      </w:pPr>
    </w:p>
    <w:p w14:paraId="503EB9AA" w14:textId="77777777" w:rsidR="00631F73" w:rsidRPr="0033202D" w:rsidRDefault="00631F73" w:rsidP="00E0293F">
      <w:pPr>
        <w:spacing w:after="0" w:line="240" w:lineRule="auto"/>
        <w:rPr>
          <w:rFonts w:ascii="Arial" w:eastAsia="Times New Roman" w:hAnsi="Arial" w:cs="Arial"/>
          <w:color w:val="000000" w:themeColor="text1"/>
          <w:sz w:val="24"/>
          <w:lang w:eastAsia="fr-FR"/>
        </w:rPr>
      </w:pPr>
    </w:p>
    <w:p w14:paraId="11658FCB" w14:textId="77777777" w:rsidR="00631F73" w:rsidRPr="0033202D" w:rsidRDefault="00631F73" w:rsidP="00E0293F">
      <w:pPr>
        <w:spacing w:after="0" w:line="240" w:lineRule="auto"/>
        <w:rPr>
          <w:rFonts w:ascii="Arial" w:eastAsia="Times New Roman" w:hAnsi="Arial" w:cs="Arial"/>
          <w:color w:val="000000" w:themeColor="text1"/>
          <w:sz w:val="24"/>
          <w:lang w:eastAsia="fr-FR"/>
        </w:rPr>
      </w:pPr>
    </w:p>
    <w:p w14:paraId="004A1AD8" w14:textId="0EF34C5A" w:rsidR="00631F73" w:rsidRPr="0033202D" w:rsidRDefault="00722BFE" w:rsidP="00E0293F">
      <w:pPr>
        <w:spacing w:after="0" w:line="240" w:lineRule="auto"/>
        <w:jc w:val="center"/>
        <w:rPr>
          <w:rFonts w:ascii="Arial" w:eastAsia="Times New Roman" w:hAnsi="Arial" w:cs="Arial"/>
          <w:b/>
          <w:color w:val="000000" w:themeColor="text1"/>
          <w:sz w:val="24"/>
          <w:lang w:eastAsia="fr-FR"/>
        </w:rPr>
      </w:pPr>
      <w:r w:rsidRPr="0033202D">
        <w:rPr>
          <w:rFonts w:ascii="Arial" w:eastAsia="Times New Roman" w:hAnsi="Arial" w:cs="Arial"/>
          <w:b/>
          <w:color w:val="000000" w:themeColor="text1"/>
          <w:sz w:val="24"/>
          <w:lang w:eastAsia="fr-FR"/>
        </w:rPr>
        <w:t>CCITSE</w:t>
      </w:r>
      <w:r w:rsidR="00631F73" w:rsidRPr="0033202D">
        <w:rPr>
          <w:rFonts w:ascii="Arial" w:eastAsia="Times New Roman" w:hAnsi="Arial" w:cs="Arial"/>
          <w:b/>
          <w:color w:val="000000" w:themeColor="text1"/>
          <w:sz w:val="24"/>
          <w:lang w:eastAsia="fr-FR"/>
        </w:rPr>
        <w:t>-</w:t>
      </w:r>
      <w:r w:rsidR="008E6DEB" w:rsidRPr="0033202D">
        <w:rPr>
          <w:rFonts w:ascii="Arial" w:eastAsia="Times New Roman" w:hAnsi="Arial" w:cs="Arial"/>
          <w:b/>
          <w:color w:val="000000" w:themeColor="text1"/>
          <w:sz w:val="24"/>
          <w:lang w:eastAsia="fr-FR"/>
        </w:rPr>
        <w:t>202</w:t>
      </w:r>
      <w:r w:rsidR="00801B63">
        <w:rPr>
          <w:rFonts w:ascii="Arial" w:eastAsia="Times New Roman" w:hAnsi="Arial" w:cs="Arial"/>
          <w:b/>
          <w:color w:val="000000" w:themeColor="text1"/>
          <w:sz w:val="24"/>
          <w:lang w:eastAsia="fr-FR"/>
        </w:rPr>
        <w:t>5-AOO-13</w:t>
      </w:r>
    </w:p>
    <w:p w14:paraId="35F47782" w14:textId="77777777" w:rsidR="00631F73" w:rsidRPr="0033202D" w:rsidRDefault="00631F73" w:rsidP="00E0293F">
      <w:pPr>
        <w:spacing w:after="0" w:line="240" w:lineRule="auto"/>
        <w:rPr>
          <w:rFonts w:ascii="Arial" w:eastAsia="Times New Roman" w:hAnsi="Arial" w:cs="Arial"/>
          <w:color w:val="000000" w:themeColor="text1"/>
          <w:sz w:val="24"/>
          <w:lang w:eastAsia="fr-FR"/>
        </w:rPr>
      </w:pPr>
    </w:p>
    <w:p w14:paraId="01D96C14" w14:textId="77777777" w:rsidR="0033202D" w:rsidRPr="0033202D" w:rsidRDefault="0033202D" w:rsidP="00E0293F">
      <w:pPr>
        <w:spacing w:after="0" w:line="240" w:lineRule="auto"/>
        <w:rPr>
          <w:rFonts w:ascii="Arial" w:eastAsia="Times New Roman" w:hAnsi="Arial" w:cs="Arial"/>
          <w:color w:val="000000" w:themeColor="text1"/>
          <w:sz w:val="24"/>
          <w:lang w:eastAsia="fr-FR"/>
        </w:rPr>
      </w:pPr>
    </w:p>
    <w:p w14:paraId="515BB974" w14:textId="77777777" w:rsidR="0033202D" w:rsidRPr="0033202D" w:rsidRDefault="0033202D" w:rsidP="00E0293F">
      <w:pPr>
        <w:spacing w:after="0" w:line="240" w:lineRule="auto"/>
        <w:jc w:val="center"/>
        <w:rPr>
          <w:rFonts w:ascii="Arial" w:eastAsia="Times New Roman" w:hAnsi="Arial" w:cs="Arial"/>
          <w:b/>
          <w:noProof/>
          <w:color w:val="000000" w:themeColor="text1"/>
          <w:sz w:val="30"/>
          <w:szCs w:val="30"/>
          <w:lang w:eastAsia="fr-FR"/>
        </w:rPr>
      </w:pPr>
      <w:r w:rsidRPr="0033202D">
        <w:rPr>
          <w:rFonts w:ascii="Arial" w:eastAsia="Times New Roman" w:hAnsi="Arial" w:cs="Arial"/>
          <w:b/>
          <w:noProof/>
          <w:color w:val="000000" w:themeColor="text1"/>
          <w:sz w:val="30"/>
          <w:szCs w:val="30"/>
          <w:lang w:eastAsia="fr-FR"/>
        </w:rPr>
        <w:t xml:space="preserve">ACTE D’ENGAGEMENT VALANT </w:t>
      </w:r>
    </w:p>
    <w:p w14:paraId="7E99820D" w14:textId="0D13F2F1" w:rsidR="00631F73" w:rsidRPr="0033202D" w:rsidRDefault="0033202D" w:rsidP="00E0293F">
      <w:pPr>
        <w:spacing w:after="0" w:line="240" w:lineRule="auto"/>
        <w:jc w:val="center"/>
        <w:rPr>
          <w:rFonts w:ascii="Arial" w:eastAsia="Times New Roman" w:hAnsi="Arial" w:cs="Arial"/>
          <w:b/>
          <w:noProof/>
          <w:color w:val="000000" w:themeColor="text1"/>
          <w:sz w:val="30"/>
          <w:szCs w:val="30"/>
          <w:lang w:eastAsia="fr-FR"/>
        </w:rPr>
      </w:pPr>
      <w:r w:rsidRPr="0033202D">
        <w:rPr>
          <w:rFonts w:ascii="Arial" w:eastAsia="Times New Roman" w:hAnsi="Arial" w:cs="Arial"/>
          <w:b/>
          <w:noProof/>
          <w:color w:val="000000" w:themeColor="text1"/>
          <w:sz w:val="30"/>
          <w:szCs w:val="30"/>
          <w:lang w:eastAsia="fr-FR"/>
        </w:rPr>
        <w:t>CAHIER DES CLAUSES ADMINISTRATIVES PARTICULIERES</w:t>
      </w:r>
    </w:p>
    <w:p w14:paraId="621F346B" w14:textId="77777777" w:rsidR="00722BFE" w:rsidRPr="0033202D" w:rsidRDefault="00722BFE" w:rsidP="00E0293F">
      <w:pPr>
        <w:spacing w:after="0" w:line="240" w:lineRule="auto"/>
        <w:jc w:val="center"/>
        <w:rPr>
          <w:rFonts w:ascii="Arial" w:eastAsia="Times New Roman" w:hAnsi="Arial" w:cs="Arial"/>
          <w:b/>
          <w:noProof/>
          <w:color w:val="000000" w:themeColor="text1"/>
          <w:sz w:val="24"/>
          <w:lang w:eastAsia="fr-FR"/>
        </w:rPr>
      </w:pPr>
    </w:p>
    <w:p w14:paraId="267C4239" w14:textId="7ABE9D29" w:rsidR="0033202D" w:rsidRPr="0033202D" w:rsidRDefault="0033202D" w:rsidP="00E0293F">
      <w:pPr>
        <w:spacing w:after="0" w:line="240" w:lineRule="auto"/>
        <w:jc w:val="center"/>
        <w:rPr>
          <w:rFonts w:ascii="Arial" w:eastAsia="Times New Roman" w:hAnsi="Arial" w:cs="Arial"/>
          <w:b/>
          <w:noProof/>
          <w:color w:val="000000" w:themeColor="text1"/>
          <w:sz w:val="24"/>
          <w:lang w:eastAsia="fr-FR"/>
        </w:rPr>
      </w:pPr>
      <w:r w:rsidRPr="0033202D">
        <w:rPr>
          <w:rFonts w:ascii="Arial" w:eastAsia="Times New Roman" w:hAnsi="Arial" w:cs="Arial"/>
          <w:b/>
          <w:noProof/>
          <w:color w:val="000000" w:themeColor="text1"/>
          <w:sz w:val="24"/>
          <w:lang w:eastAsia="fr-FR"/>
        </w:rPr>
        <w:t>(AE-CCAP)</w:t>
      </w:r>
    </w:p>
    <w:p w14:paraId="622AC4E9" w14:textId="77777777" w:rsidR="00722BFE" w:rsidRPr="0033202D" w:rsidRDefault="00722BFE" w:rsidP="00E0293F">
      <w:pPr>
        <w:spacing w:after="0" w:line="240" w:lineRule="auto"/>
        <w:jc w:val="center"/>
        <w:rPr>
          <w:rFonts w:ascii="Arial" w:eastAsia="Times New Roman" w:hAnsi="Arial" w:cs="Arial"/>
          <w:color w:val="000000" w:themeColor="text1"/>
          <w:sz w:val="24"/>
          <w:lang w:eastAsia="fr-FR"/>
        </w:rPr>
      </w:pPr>
    </w:p>
    <w:p w14:paraId="1DD108E5" w14:textId="77777777" w:rsidR="00631F73" w:rsidRPr="0033202D" w:rsidRDefault="00631F73" w:rsidP="00E0293F">
      <w:pPr>
        <w:spacing w:after="0" w:line="240" w:lineRule="auto"/>
        <w:rPr>
          <w:rFonts w:ascii="Arial" w:eastAsia="Times New Roman" w:hAnsi="Arial" w:cs="Arial"/>
          <w:color w:val="000000" w:themeColor="text1"/>
          <w:sz w:val="24"/>
          <w:lang w:eastAsia="fr-FR"/>
        </w:rPr>
      </w:pPr>
    </w:p>
    <w:p w14:paraId="05657EC3" w14:textId="77777777" w:rsidR="00631F73" w:rsidRPr="0033202D" w:rsidRDefault="00631F73" w:rsidP="00E0293F">
      <w:pPr>
        <w:spacing w:after="0" w:line="240" w:lineRule="auto"/>
        <w:rPr>
          <w:rFonts w:ascii="Arial" w:eastAsia="Times New Roman" w:hAnsi="Arial" w:cs="Arial"/>
          <w:color w:val="000000" w:themeColor="text1"/>
          <w:lang w:eastAsia="fr-FR"/>
        </w:rPr>
      </w:pPr>
    </w:p>
    <w:p w14:paraId="21BCB41E" w14:textId="77777777" w:rsidR="00631F73" w:rsidRPr="0033202D" w:rsidRDefault="00631F73" w:rsidP="00E0293F">
      <w:pPr>
        <w:spacing w:after="0" w:line="240" w:lineRule="auto"/>
        <w:rPr>
          <w:rFonts w:ascii="Arial" w:eastAsia="Times New Roman" w:hAnsi="Arial" w:cs="Arial"/>
          <w:color w:val="000000" w:themeColor="text1"/>
          <w:lang w:eastAsia="fr-FR"/>
        </w:rPr>
      </w:pPr>
    </w:p>
    <w:p w14:paraId="5F569BFE" w14:textId="77777777" w:rsidR="00631F73" w:rsidRPr="0033202D" w:rsidRDefault="00631F73" w:rsidP="00E0293F">
      <w:pPr>
        <w:spacing w:after="0" w:line="240" w:lineRule="auto"/>
        <w:jc w:val="center"/>
        <w:rPr>
          <w:rFonts w:ascii="Arial" w:eastAsia="Times New Roman" w:hAnsi="Arial" w:cs="Arial"/>
          <w:b/>
          <w:bCs/>
          <w:color w:val="000000" w:themeColor="text1"/>
          <w:sz w:val="28"/>
          <w:szCs w:val="28"/>
          <w:lang w:eastAsia="fr-FR"/>
        </w:rPr>
      </w:pPr>
      <w:r w:rsidRPr="0033202D">
        <w:rPr>
          <w:rFonts w:ascii="Arial" w:eastAsia="Times New Roman" w:hAnsi="Arial" w:cs="Arial"/>
          <w:color w:val="FF0000"/>
          <w:lang w:eastAsia="fr-FR"/>
        </w:rPr>
        <w:br w:type="page"/>
      </w:r>
      <w:r w:rsidRPr="0033202D">
        <w:rPr>
          <w:rFonts w:ascii="Arial" w:eastAsia="Times New Roman" w:hAnsi="Arial" w:cs="Arial"/>
          <w:b/>
          <w:bCs/>
          <w:color w:val="000000" w:themeColor="text1"/>
          <w:sz w:val="28"/>
          <w:szCs w:val="28"/>
          <w:lang w:eastAsia="fr-FR"/>
        </w:rPr>
        <w:lastRenderedPageBreak/>
        <w:t>SOMMAIRE</w:t>
      </w:r>
    </w:p>
    <w:bookmarkStart w:id="2" w:name="_Toc197326271"/>
    <w:p w14:paraId="0ADB49C6" w14:textId="3116F83E" w:rsidR="004C74A5" w:rsidRDefault="00631F73">
      <w:pPr>
        <w:pStyle w:val="TM1"/>
        <w:tabs>
          <w:tab w:val="right" w:leader="dot" w:pos="10194"/>
        </w:tabs>
        <w:rPr>
          <w:rFonts w:asciiTheme="minorHAnsi" w:eastAsiaTheme="minorEastAsia" w:hAnsiTheme="minorHAnsi" w:cstheme="minorBidi"/>
          <w:noProof/>
          <w:kern w:val="2"/>
          <w:sz w:val="24"/>
          <w14:ligatures w14:val="standardContextual"/>
        </w:rPr>
      </w:pPr>
      <w:r w:rsidRPr="0033202D">
        <w:rPr>
          <w:rFonts w:ascii="Arial" w:hAnsi="Arial" w:cs="Arial"/>
          <w:b/>
          <w:bCs/>
          <w:color w:val="000000" w:themeColor="text1"/>
          <w:sz w:val="14"/>
          <w:szCs w:val="20"/>
        </w:rPr>
        <w:fldChar w:fldCharType="begin"/>
      </w:r>
      <w:r w:rsidRPr="0033202D">
        <w:rPr>
          <w:rFonts w:ascii="Arial" w:hAnsi="Arial" w:cs="Arial"/>
          <w:b/>
          <w:bCs/>
          <w:color w:val="000000" w:themeColor="text1"/>
          <w:sz w:val="14"/>
          <w:szCs w:val="20"/>
        </w:rPr>
        <w:instrText xml:space="preserve"> TOC \o "1-3" \h \z \u </w:instrText>
      </w:r>
      <w:r w:rsidRPr="0033202D">
        <w:rPr>
          <w:rFonts w:ascii="Arial" w:hAnsi="Arial" w:cs="Arial"/>
          <w:b/>
          <w:bCs/>
          <w:color w:val="000000" w:themeColor="text1"/>
          <w:sz w:val="14"/>
          <w:szCs w:val="20"/>
        </w:rPr>
        <w:fldChar w:fldCharType="separate"/>
      </w:r>
      <w:hyperlink w:anchor="_Toc202523127" w:history="1">
        <w:r w:rsidR="004C74A5" w:rsidRPr="00D15478">
          <w:rPr>
            <w:rStyle w:val="Lienhypertexte"/>
            <w:rFonts w:ascii="Arial" w:hAnsi="Arial" w:cs="Arial"/>
            <w:b/>
            <w:bCs/>
            <w:caps/>
            <w:noProof/>
            <w:kern w:val="28"/>
            <w:highlight w:val="lightGray"/>
          </w:rPr>
          <w:t>PREAMBULE</w:t>
        </w:r>
        <w:r w:rsidR="004C74A5">
          <w:rPr>
            <w:noProof/>
            <w:webHidden/>
          </w:rPr>
          <w:tab/>
        </w:r>
        <w:r w:rsidR="004C74A5">
          <w:rPr>
            <w:noProof/>
            <w:webHidden/>
          </w:rPr>
          <w:fldChar w:fldCharType="begin"/>
        </w:r>
        <w:r w:rsidR="004C74A5">
          <w:rPr>
            <w:noProof/>
            <w:webHidden/>
          </w:rPr>
          <w:instrText xml:space="preserve"> PAGEREF _Toc202523127 \h </w:instrText>
        </w:r>
        <w:r w:rsidR="004C74A5">
          <w:rPr>
            <w:noProof/>
            <w:webHidden/>
          </w:rPr>
        </w:r>
        <w:r w:rsidR="004C74A5">
          <w:rPr>
            <w:noProof/>
            <w:webHidden/>
          </w:rPr>
          <w:fldChar w:fldCharType="separate"/>
        </w:r>
        <w:r w:rsidR="004C74A5">
          <w:rPr>
            <w:noProof/>
            <w:webHidden/>
          </w:rPr>
          <w:t>4</w:t>
        </w:r>
        <w:r w:rsidR="004C74A5">
          <w:rPr>
            <w:noProof/>
            <w:webHidden/>
          </w:rPr>
          <w:fldChar w:fldCharType="end"/>
        </w:r>
      </w:hyperlink>
    </w:p>
    <w:p w14:paraId="19A9DA84" w14:textId="4029354A"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28" w:history="1">
        <w:r w:rsidRPr="00D15478">
          <w:rPr>
            <w:rStyle w:val="Lienhypertexte"/>
            <w:rFonts w:ascii="Arial" w:hAnsi="Arial" w:cs="Arial"/>
            <w:b/>
            <w:noProof/>
            <w:kern w:val="28"/>
            <w:highlight w:val="lightGray"/>
          </w:rPr>
          <w:t>1.</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IDENTIFICATION DU POUVOIR ADJUDICATEUR</w:t>
        </w:r>
        <w:r>
          <w:rPr>
            <w:noProof/>
            <w:webHidden/>
          </w:rPr>
          <w:tab/>
        </w:r>
        <w:r>
          <w:rPr>
            <w:noProof/>
            <w:webHidden/>
          </w:rPr>
          <w:fldChar w:fldCharType="begin"/>
        </w:r>
        <w:r>
          <w:rPr>
            <w:noProof/>
            <w:webHidden/>
          </w:rPr>
          <w:instrText xml:space="preserve"> PAGEREF _Toc202523128 \h </w:instrText>
        </w:r>
        <w:r>
          <w:rPr>
            <w:noProof/>
            <w:webHidden/>
          </w:rPr>
        </w:r>
        <w:r>
          <w:rPr>
            <w:noProof/>
            <w:webHidden/>
          </w:rPr>
          <w:fldChar w:fldCharType="separate"/>
        </w:r>
        <w:r>
          <w:rPr>
            <w:noProof/>
            <w:webHidden/>
          </w:rPr>
          <w:t>4</w:t>
        </w:r>
        <w:r>
          <w:rPr>
            <w:noProof/>
            <w:webHidden/>
          </w:rPr>
          <w:fldChar w:fldCharType="end"/>
        </w:r>
      </w:hyperlink>
    </w:p>
    <w:p w14:paraId="2430CC87" w14:textId="586392F7"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29" w:history="1">
        <w:r w:rsidRPr="00D15478">
          <w:rPr>
            <w:rStyle w:val="Lienhypertexte"/>
            <w:rFonts w:ascii="Arial" w:hAnsi="Arial" w:cs="Arial"/>
            <w:noProof/>
          </w:rPr>
          <w:t>1.1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Nom et adresse du pouvoir adjudicateur</w:t>
        </w:r>
        <w:r>
          <w:rPr>
            <w:noProof/>
            <w:webHidden/>
          </w:rPr>
          <w:tab/>
        </w:r>
        <w:r>
          <w:rPr>
            <w:noProof/>
            <w:webHidden/>
          </w:rPr>
          <w:fldChar w:fldCharType="begin"/>
        </w:r>
        <w:r>
          <w:rPr>
            <w:noProof/>
            <w:webHidden/>
          </w:rPr>
          <w:instrText xml:space="preserve"> PAGEREF _Toc202523129 \h </w:instrText>
        </w:r>
        <w:r>
          <w:rPr>
            <w:noProof/>
            <w:webHidden/>
          </w:rPr>
        </w:r>
        <w:r>
          <w:rPr>
            <w:noProof/>
            <w:webHidden/>
          </w:rPr>
          <w:fldChar w:fldCharType="separate"/>
        </w:r>
        <w:r>
          <w:rPr>
            <w:noProof/>
            <w:webHidden/>
          </w:rPr>
          <w:t>4</w:t>
        </w:r>
        <w:r>
          <w:rPr>
            <w:noProof/>
            <w:webHidden/>
          </w:rPr>
          <w:fldChar w:fldCharType="end"/>
        </w:r>
      </w:hyperlink>
    </w:p>
    <w:p w14:paraId="7F2310F6" w14:textId="397BA3EB"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30" w:history="1">
        <w:r w:rsidRPr="00D15478">
          <w:rPr>
            <w:rStyle w:val="Lienhypertexte"/>
            <w:rFonts w:ascii="Arial" w:hAnsi="Arial" w:cs="Arial"/>
            <w:noProof/>
          </w:rPr>
          <w:t>1.2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Représentant du pouvoir adjudicateur</w:t>
        </w:r>
        <w:r>
          <w:rPr>
            <w:noProof/>
            <w:webHidden/>
          </w:rPr>
          <w:tab/>
        </w:r>
        <w:r>
          <w:rPr>
            <w:noProof/>
            <w:webHidden/>
          </w:rPr>
          <w:fldChar w:fldCharType="begin"/>
        </w:r>
        <w:r>
          <w:rPr>
            <w:noProof/>
            <w:webHidden/>
          </w:rPr>
          <w:instrText xml:space="preserve"> PAGEREF _Toc202523130 \h </w:instrText>
        </w:r>
        <w:r>
          <w:rPr>
            <w:noProof/>
            <w:webHidden/>
          </w:rPr>
        </w:r>
        <w:r>
          <w:rPr>
            <w:noProof/>
            <w:webHidden/>
          </w:rPr>
          <w:fldChar w:fldCharType="separate"/>
        </w:r>
        <w:r>
          <w:rPr>
            <w:noProof/>
            <w:webHidden/>
          </w:rPr>
          <w:t>4</w:t>
        </w:r>
        <w:r>
          <w:rPr>
            <w:noProof/>
            <w:webHidden/>
          </w:rPr>
          <w:fldChar w:fldCharType="end"/>
        </w:r>
      </w:hyperlink>
    </w:p>
    <w:p w14:paraId="7F4E96DD" w14:textId="25558776"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31" w:history="1">
        <w:r w:rsidRPr="00D15478">
          <w:rPr>
            <w:rStyle w:val="Lienhypertexte"/>
            <w:rFonts w:ascii="Arial" w:hAnsi="Arial" w:cs="Arial"/>
            <w:noProof/>
          </w:rPr>
          <w:t>1.3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Personne habilitée à donner les renseignements prévus à l’article R.2191-60 du Code de la Commande Publique</w:t>
        </w:r>
        <w:r>
          <w:rPr>
            <w:noProof/>
            <w:webHidden/>
          </w:rPr>
          <w:tab/>
        </w:r>
        <w:r>
          <w:rPr>
            <w:noProof/>
            <w:webHidden/>
          </w:rPr>
          <w:fldChar w:fldCharType="begin"/>
        </w:r>
        <w:r>
          <w:rPr>
            <w:noProof/>
            <w:webHidden/>
          </w:rPr>
          <w:instrText xml:space="preserve"> PAGEREF _Toc202523131 \h </w:instrText>
        </w:r>
        <w:r>
          <w:rPr>
            <w:noProof/>
            <w:webHidden/>
          </w:rPr>
        </w:r>
        <w:r>
          <w:rPr>
            <w:noProof/>
            <w:webHidden/>
          </w:rPr>
          <w:fldChar w:fldCharType="separate"/>
        </w:r>
        <w:r>
          <w:rPr>
            <w:noProof/>
            <w:webHidden/>
          </w:rPr>
          <w:t>4</w:t>
        </w:r>
        <w:r>
          <w:rPr>
            <w:noProof/>
            <w:webHidden/>
          </w:rPr>
          <w:fldChar w:fldCharType="end"/>
        </w:r>
      </w:hyperlink>
    </w:p>
    <w:p w14:paraId="04FE92E7" w14:textId="2A3EA411"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32" w:history="1">
        <w:r w:rsidRPr="00D15478">
          <w:rPr>
            <w:rStyle w:val="Lienhypertexte"/>
            <w:rFonts w:ascii="Arial" w:hAnsi="Arial" w:cs="Arial"/>
            <w:noProof/>
          </w:rPr>
          <w:t>1.4</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Désignation du comptable assignataire</w:t>
        </w:r>
        <w:r>
          <w:rPr>
            <w:noProof/>
            <w:webHidden/>
          </w:rPr>
          <w:tab/>
        </w:r>
        <w:r>
          <w:rPr>
            <w:noProof/>
            <w:webHidden/>
          </w:rPr>
          <w:fldChar w:fldCharType="begin"/>
        </w:r>
        <w:r>
          <w:rPr>
            <w:noProof/>
            <w:webHidden/>
          </w:rPr>
          <w:instrText xml:space="preserve"> PAGEREF _Toc202523132 \h </w:instrText>
        </w:r>
        <w:r>
          <w:rPr>
            <w:noProof/>
            <w:webHidden/>
          </w:rPr>
        </w:r>
        <w:r>
          <w:rPr>
            <w:noProof/>
            <w:webHidden/>
          </w:rPr>
          <w:fldChar w:fldCharType="separate"/>
        </w:r>
        <w:r>
          <w:rPr>
            <w:noProof/>
            <w:webHidden/>
          </w:rPr>
          <w:t>4</w:t>
        </w:r>
        <w:r>
          <w:rPr>
            <w:noProof/>
            <w:webHidden/>
          </w:rPr>
          <w:fldChar w:fldCharType="end"/>
        </w:r>
      </w:hyperlink>
    </w:p>
    <w:p w14:paraId="355649B6" w14:textId="7D1253E2"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33" w:history="1">
        <w:r w:rsidRPr="00D15478">
          <w:rPr>
            <w:rStyle w:val="Lienhypertexte"/>
            <w:rFonts w:ascii="Arial" w:hAnsi="Arial" w:cs="Arial"/>
            <w:b/>
            <w:noProof/>
            <w:kern w:val="28"/>
            <w:highlight w:val="lightGray"/>
          </w:rPr>
          <w:t>2.</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OBJET ET CARACTERISTIQUES PRINCIPALES DU MARCHE</w:t>
        </w:r>
        <w:r>
          <w:rPr>
            <w:noProof/>
            <w:webHidden/>
          </w:rPr>
          <w:tab/>
        </w:r>
        <w:r>
          <w:rPr>
            <w:noProof/>
            <w:webHidden/>
          </w:rPr>
          <w:fldChar w:fldCharType="begin"/>
        </w:r>
        <w:r>
          <w:rPr>
            <w:noProof/>
            <w:webHidden/>
          </w:rPr>
          <w:instrText xml:space="preserve"> PAGEREF _Toc202523133 \h </w:instrText>
        </w:r>
        <w:r>
          <w:rPr>
            <w:noProof/>
            <w:webHidden/>
          </w:rPr>
        </w:r>
        <w:r>
          <w:rPr>
            <w:noProof/>
            <w:webHidden/>
          </w:rPr>
          <w:fldChar w:fldCharType="separate"/>
        </w:r>
        <w:r>
          <w:rPr>
            <w:noProof/>
            <w:webHidden/>
          </w:rPr>
          <w:t>5</w:t>
        </w:r>
        <w:r>
          <w:rPr>
            <w:noProof/>
            <w:webHidden/>
          </w:rPr>
          <w:fldChar w:fldCharType="end"/>
        </w:r>
      </w:hyperlink>
    </w:p>
    <w:p w14:paraId="4A56A1E2" w14:textId="17221A12"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34" w:history="1">
        <w:r w:rsidRPr="00D15478">
          <w:rPr>
            <w:rStyle w:val="Lienhypertexte"/>
            <w:rFonts w:ascii="Arial" w:hAnsi="Arial" w:cs="Arial"/>
            <w:noProof/>
          </w:rPr>
          <w:t>2.1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Objet du marché</w:t>
        </w:r>
        <w:r>
          <w:rPr>
            <w:noProof/>
            <w:webHidden/>
          </w:rPr>
          <w:tab/>
        </w:r>
        <w:r>
          <w:rPr>
            <w:noProof/>
            <w:webHidden/>
          </w:rPr>
          <w:fldChar w:fldCharType="begin"/>
        </w:r>
        <w:r>
          <w:rPr>
            <w:noProof/>
            <w:webHidden/>
          </w:rPr>
          <w:instrText xml:space="preserve"> PAGEREF _Toc202523134 \h </w:instrText>
        </w:r>
        <w:r>
          <w:rPr>
            <w:noProof/>
            <w:webHidden/>
          </w:rPr>
        </w:r>
        <w:r>
          <w:rPr>
            <w:noProof/>
            <w:webHidden/>
          </w:rPr>
          <w:fldChar w:fldCharType="separate"/>
        </w:r>
        <w:r>
          <w:rPr>
            <w:noProof/>
            <w:webHidden/>
          </w:rPr>
          <w:t>5</w:t>
        </w:r>
        <w:r>
          <w:rPr>
            <w:noProof/>
            <w:webHidden/>
          </w:rPr>
          <w:fldChar w:fldCharType="end"/>
        </w:r>
      </w:hyperlink>
    </w:p>
    <w:p w14:paraId="788D41FA" w14:textId="7596C510"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35" w:history="1">
        <w:r w:rsidRPr="00D15478">
          <w:rPr>
            <w:rStyle w:val="Lienhypertexte"/>
            <w:rFonts w:ascii="Arial" w:hAnsi="Arial" w:cs="Arial"/>
            <w:noProof/>
          </w:rPr>
          <w:t>2.2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Typologie de marché</w:t>
        </w:r>
        <w:r>
          <w:rPr>
            <w:noProof/>
            <w:webHidden/>
          </w:rPr>
          <w:tab/>
        </w:r>
        <w:r>
          <w:rPr>
            <w:noProof/>
            <w:webHidden/>
          </w:rPr>
          <w:fldChar w:fldCharType="begin"/>
        </w:r>
        <w:r>
          <w:rPr>
            <w:noProof/>
            <w:webHidden/>
          </w:rPr>
          <w:instrText xml:space="preserve"> PAGEREF _Toc202523135 \h </w:instrText>
        </w:r>
        <w:r>
          <w:rPr>
            <w:noProof/>
            <w:webHidden/>
          </w:rPr>
        </w:r>
        <w:r>
          <w:rPr>
            <w:noProof/>
            <w:webHidden/>
          </w:rPr>
          <w:fldChar w:fldCharType="separate"/>
        </w:r>
        <w:r>
          <w:rPr>
            <w:noProof/>
            <w:webHidden/>
          </w:rPr>
          <w:t>5</w:t>
        </w:r>
        <w:r>
          <w:rPr>
            <w:noProof/>
            <w:webHidden/>
          </w:rPr>
          <w:fldChar w:fldCharType="end"/>
        </w:r>
      </w:hyperlink>
    </w:p>
    <w:p w14:paraId="5E28FCB8" w14:textId="544DE0C9"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36" w:history="1">
        <w:r w:rsidRPr="00D15478">
          <w:rPr>
            <w:rStyle w:val="Lienhypertexte"/>
            <w:rFonts w:ascii="Arial" w:hAnsi="Arial" w:cs="Arial"/>
            <w:noProof/>
          </w:rPr>
          <w:t>2.3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Procédure de passation</w:t>
        </w:r>
        <w:r>
          <w:rPr>
            <w:noProof/>
            <w:webHidden/>
          </w:rPr>
          <w:tab/>
        </w:r>
        <w:r>
          <w:rPr>
            <w:noProof/>
            <w:webHidden/>
          </w:rPr>
          <w:fldChar w:fldCharType="begin"/>
        </w:r>
        <w:r>
          <w:rPr>
            <w:noProof/>
            <w:webHidden/>
          </w:rPr>
          <w:instrText xml:space="preserve"> PAGEREF _Toc202523136 \h </w:instrText>
        </w:r>
        <w:r>
          <w:rPr>
            <w:noProof/>
            <w:webHidden/>
          </w:rPr>
        </w:r>
        <w:r>
          <w:rPr>
            <w:noProof/>
            <w:webHidden/>
          </w:rPr>
          <w:fldChar w:fldCharType="separate"/>
        </w:r>
        <w:r>
          <w:rPr>
            <w:noProof/>
            <w:webHidden/>
          </w:rPr>
          <w:t>5</w:t>
        </w:r>
        <w:r>
          <w:rPr>
            <w:noProof/>
            <w:webHidden/>
          </w:rPr>
          <w:fldChar w:fldCharType="end"/>
        </w:r>
      </w:hyperlink>
    </w:p>
    <w:p w14:paraId="65740412" w14:textId="2C43C8E5"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37" w:history="1">
        <w:r w:rsidRPr="00D15478">
          <w:rPr>
            <w:rStyle w:val="Lienhypertexte"/>
            <w:rFonts w:ascii="Arial" w:hAnsi="Arial" w:cs="Arial"/>
            <w:noProof/>
          </w:rPr>
          <w:t>2.4</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Allotissement</w:t>
        </w:r>
        <w:r>
          <w:rPr>
            <w:noProof/>
            <w:webHidden/>
          </w:rPr>
          <w:tab/>
        </w:r>
        <w:r>
          <w:rPr>
            <w:noProof/>
            <w:webHidden/>
          </w:rPr>
          <w:fldChar w:fldCharType="begin"/>
        </w:r>
        <w:r>
          <w:rPr>
            <w:noProof/>
            <w:webHidden/>
          </w:rPr>
          <w:instrText xml:space="preserve"> PAGEREF _Toc202523137 \h </w:instrText>
        </w:r>
        <w:r>
          <w:rPr>
            <w:noProof/>
            <w:webHidden/>
          </w:rPr>
        </w:r>
        <w:r>
          <w:rPr>
            <w:noProof/>
            <w:webHidden/>
          </w:rPr>
          <w:fldChar w:fldCharType="separate"/>
        </w:r>
        <w:r>
          <w:rPr>
            <w:noProof/>
            <w:webHidden/>
          </w:rPr>
          <w:t>5</w:t>
        </w:r>
        <w:r>
          <w:rPr>
            <w:noProof/>
            <w:webHidden/>
          </w:rPr>
          <w:fldChar w:fldCharType="end"/>
        </w:r>
      </w:hyperlink>
    </w:p>
    <w:p w14:paraId="2ECD0F97" w14:textId="7C67AE9F"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38" w:history="1">
        <w:r w:rsidRPr="00D15478">
          <w:rPr>
            <w:rStyle w:val="Lienhypertexte"/>
            <w:rFonts w:ascii="Arial" w:hAnsi="Arial" w:cs="Arial"/>
            <w:noProof/>
          </w:rPr>
          <w:t>2.5</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Forme du marché</w:t>
        </w:r>
        <w:r>
          <w:rPr>
            <w:noProof/>
            <w:webHidden/>
          </w:rPr>
          <w:tab/>
        </w:r>
        <w:r>
          <w:rPr>
            <w:noProof/>
            <w:webHidden/>
          </w:rPr>
          <w:fldChar w:fldCharType="begin"/>
        </w:r>
        <w:r>
          <w:rPr>
            <w:noProof/>
            <w:webHidden/>
          </w:rPr>
          <w:instrText xml:space="preserve"> PAGEREF _Toc202523138 \h </w:instrText>
        </w:r>
        <w:r>
          <w:rPr>
            <w:noProof/>
            <w:webHidden/>
          </w:rPr>
        </w:r>
        <w:r>
          <w:rPr>
            <w:noProof/>
            <w:webHidden/>
          </w:rPr>
          <w:fldChar w:fldCharType="separate"/>
        </w:r>
        <w:r>
          <w:rPr>
            <w:noProof/>
            <w:webHidden/>
          </w:rPr>
          <w:t>5</w:t>
        </w:r>
        <w:r>
          <w:rPr>
            <w:noProof/>
            <w:webHidden/>
          </w:rPr>
          <w:fldChar w:fldCharType="end"/>
        </w:r>
      </w:hyperlink>
    </w:p>
    <w:p w14:paraId="0BDBE0A9" w14:textId="7A54B3F4"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39" w:history="1">
        <w:r w:rsidRPr="00D15478">
          <w:rPr>
            <w:rStyle w:val="Lienhypertexte"/>
            <w:rFonts w:ascii="Arial" w:hAnsi="Arial" w:cs="Arial"/>
            <w:b/>
            <w:noProof/>
            <w:kern w:val="28"/>
            <w:highlight w:val="lightGray"/>
          </w:rPr>
          <w:t>3.</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COCONTRACTANTS – ENGAGEMENT DU TITULAIRE OU DU GROUPEMENT TITULAIRE</w:t>
        </w:r>
        <w:r>
          <w:rPr>
            <w:noProof/>
            <w:webHidden/>
          </w:rPr>
          <w:tab/>
        </w:r>
        <w:r>
          <w:rPr>
            <w:noProof/>
            <w:webHidden/>
          </w:rPr>
          <w:fldChar w:fldCharType="begin"/>
        </w:r>
        <w:r>
          <w:rPr>
            <w:noProof/>
            <w:webHidden/>
          </w:rPr>
          <w:instrText xml:space="preserve"> PAGEREF _Toc202523139 \h </w:instrText>
        </w:r>
        <w:r>
          <w:rPr>
            <w:noProof/>
            <w:webHidden/>
          </w:rPr>
        </w:r>
        <w:r>
          <w:rPr>
            <w:noProof/>
            <w:webHidden/>
          </w:rPr>
          <w:fldChar w:fldCharType="separate"/>
        </w:r>
        <w:r>
          <w:rPr>
            <w:noProof/>
            <w:webHidden/>
          </w:rPr>
          <w:t>7</w:t>
        </w:r>
        <w:r>
          <w:rPr>
            <w:noProof/>
            <w:webHidden/>
          </w:rPr>
          <w:fldChar w:fldCharType="end"/>
        </w:r>
      </w:hyperlink>
    </w:p>
    <w:p w14:paraId="0D466DD8" w14:textId="787B33B2"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40" w:history="1">
        <w:r w:rsidRPr="00D15478">
          <w:rPr>
            <w:rStyle w:val="Lienhypertexte"/>
            <w:rFonts w:ascii="Arial" w:hAnsi="Arial" w:cs="Arial"/>
            <w:b/>
            <w:noProof/>
            <w:kern w:val="28"/>
            <w:highlight w:val="lightGray"/>
          </w:rPr>
          <w:t>4.</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PIECES CONTRACTUELLES DU MARCHE</w:t>
        </w:r>
        <w:r>
          <w:rPr>
            <w:noProof/>
            <w:webHidden/>
          </w:rPr>
          <w:tab/>
        </w:r>
        <w:r>
          <w:rPr>
            <w:noProof/>
            <w:webHidden/>
          </w:rPr>
          <w:fldChar w:fldCharType="begin"/>
        </w:r>
        <w:r>
          <w:rPr>
            <w:noProof/>
            <w:webHidden/>
          </w:rPr>
          <w:instrText xml:space="preserve"> PAGEREF _Toc202523140 \h </w:instrText>
        </w:r>
        <w:r>
          <w:rPr>
            <w:noProof/>
            <w:webHidden/>
          </w:rPr>
        </w:r>
        <w:r>
          <w:rPr>
            <w:noProof/>
            <w:webHidden/>
          </w:rPr>
          <w:fldChar w:fldCharType="separate"/>
        </w:r>
        <w:r>
          <w:rPr>
            <w:noProof/>
            <w:webHidden/>
          </w:rPr>
          <w:t>10</w:t>
        </w:r>
        <w:r>
          <w:rPr>
            <w:noProof/>
            <w:webHidden/>
          </w:rPr>
          <w:fldChar w:fldCharType="end"/>
        </w:r>
      </w:hyperlink>
    </w:p>
    <w:p w14:paraId="61F09EA8" w14:textId="72AD6991"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41" w:history="1">
        <w:r w:rsidRPr="00D15478">
          <w:rPr>
            <w:rStyle w:val="Lienhypertexte"/>
            <w:rFonts w:ascii="Arial" w:hAnsi="Arial" w:cs="Arial"/>
            <w:b/>
            <w:noProof/>
            <w:kern w:val="28"/>
            <w:highlight w:val="lightGray"/>
          </w:rPr>
          <w:t>5.</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REPRESENTANTS DU POUVOIR ADJUDICATEUR ET DU TITULAIRE</w:t>
        </w:r>
        <w:r>
          <w:rPr>
            <w:noProof/>
            <w:webHidden/>
          </w:rPr>
          <w:tab/>
        </w:r>
        <w:r>
          <w:rPr>
            <w:noProof/>
            <w:webHidden/>
          </w:rPr>
          <w:fldChar w:fldCharType="begin"/>
        </w:r>
        <w:r>
          <w:rPr>
            <w:noProof/>
            <w:webHidden/>
          </w:rPr>
          <w:instrText xml:space="preserve"> PAGEREF _Toc202523141 \h </w:instrText>
        </w:r>
        <w:r>
          <w:rPr>
            <w:noProof/>
            <w:webHidden/>
          </w:rPr>
        </w:r>
        <w:r>
          <w:rPr>
            <w:noProof/>
            <w:webHidden/>
          </w:rPr>
          <w:fldChar w:fldCharType="separate"/>
        </w:r>
        <w:r>
          <w:rPr>
            <w:noProof/>
            <w:webHidden/>
          </w:rPr>
          <w:t>11</w:t>
        </w:r>
        <w:r>
          <w:rPr>
            <w:noProof/>
            <w:webHidden/>
          </w:rPr>
          <w:fldChar w:fldCharType="end"/>
        </w:r>
      </w:hyperlink>
    </w:p>
    <w:p w14:paraId="67036CCB" w14:textId="05FAADBA"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42" w:history="1">
        <w:r w:rsidRPr="00D15478">
          <w:rPr>
            <w:rStyle w:val="Lienhypertexte"/>
            <w:rFonts w:ascii="Arial" w:hAnsi="Arial" w:cs="Arial"/>
            <w:noProof/>
          </w:rPr>
          <w:t>5.1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Représentants du pouvoir adjudicateur</w:t>
        </w:r>
        <w:r>
          <w:rPr>
            <w:noProof/>
            <w:webHidden/>
          </w:rPr>
          <w:tab/>
        </w:r>
        <w:r>
          <w:rPr>
            <w:noProof/>
            <w:webHidden/>
          </w:rPr>
          <w:fldChar w:fldCharType="begin"/>
        </w:r>
        <w:r>
          <w:rPr>
            <w:noProof/>
            <w:webHidden/>
          </w:rPr>
          <w:instrText xml:space="preserve"> PAGEREF _Toc202523142 \h </w:instrText>
        </w:r>
        <w:r>
          <w:rPr>
            <w:noProof/>
            <w:webHidden/>
          </w:rPr>
        </w:r>
        <w:r>
          <w:rPr>
            <w:noProof/>
            <w:webHidden/>
          </w:rPr>
          <w:fldChar w:fldCharType="separate"/>
        </w:r>
        <w:r>
          <w:rPr>
            <w:noProof/>
            <w:webHidden/>
          </w:rPr>
          <w:t>11</w:t>
        </w:r>
        <w:r>
          <w:rPr>
            <w:noProof/>
            <w:webHidden/>
          </w:rPr>
          <w:fldChar w:fldCharType="end"/>
        </w:r>
      </w:hyperlink>
    </w:p>
    <w:p w14:paraId="097198D1" w14:textId="56FD7BF2"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43" w:history="1">
        <w:r w:rsidRPr="00D15478">
          <w:rPr>
            <w:rStyle w:val="Lienhypertexte"/>
            <w:rFonts w:ascii="Arial" w:hAnsi="Arial" w:cs="Arial"/>
            <w:noProof/>
          </w:rPr>
          <w:t>5.2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Représentants du titulaire</w:t>
        </w:r>
        <w:r>
          <w:rPr>
            <w:noProof/>
            <w:webHidden/>
          </w:rPr>
          <w:tab/>
        </w:r>
        <w:r>
          <w:rPr>
            <w:noProof/>
            <w:webHidden/>
          </w:rPr>
          <w:fldChar w:fldCharType="begin"/>
        </w:r>
        <w:r>
          <w:rPr>
            <w:noProof/>
            <w:webHidden/>
          </w:rPr>
          <w:instrText xml:space="preserve"> PAGEREF _Toc202523143 \h </w:instrText>
        </w:r>
        <w:r>
          <w:rPr>
            <w:noProof/>
            <w:webHidden/>
          </w:rPr>
        </w:r>
        <w:r>
          <w:rPr>
            <w:noProof/>
            <w:webHidden/>
          </w:rPr>
          <w:fldChar w:fldCharType="separate"/>
        </w:r>
        <w:r>
          <w:rPr>
            <w:noProof/>
            <w:webHidden/>
          </w:rPr>
          <w:t>11</w:t>
        </w:r>
        <w:r>
          <w:rPr>
            <w:noProof/>
            <w:webHidden/>
          </w:rPr>
          <w:fldChar w:fldCharType="end"/>
        </w:r>
      </w:hyperlink>
    </w:p>
    <w:p w14:paraId="66004112" w14:textId="7B43A3DF"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44" w:history="1">
        <w:r w:rsidRPr="00D15478">
          <w:rPr>
            <w:rStyle w:val="Lienhypertexte"/>
            <w:rFonts w:ascii="Arial" w:hAnsi="Arial" w:cs="Arial"/>
            <w:b/>
            <w:noProof/>
            <w:kern w:val="28"/>
            <w:highlight w:val="lightGray"/>
          </w:rPr>
          <w:t>6.</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CONSISTANCE DES PRESTATIONS</w:t>
        </w:r>
        <w:r>
          <w:rPr>
            <w:noProof/>
            <w:webHidden/>
          </w:rPr>
          <w:tab/>
        </w:r>
        <w:r>
          <w:rPr>
            <w:noProof/>
            <w:webHidden/>
          </w:rPr>
          <w:fldChar w:fldCharType="begin"/>
        </w:r>
        <w:r>
          <w:rPr>
            <w:noProof/>
            <w:webHidden/>
          </w:rPr>
          <w:instrText xml:space="preserve"> PAGEREF _Toc202523144 \h </w:instrText>
        </w:r>
        <w:r>
          <w:rPr>
            <w:noProof/>
            <w:webHidden/>
          </w:rPr>
        </w:r>
        <w:r>
          <w:rPr>
            <w:noProof/>
            <w:webHidden/>
          </w:rPr>
          <w:fldChar w:fldCharType="separate"/>
        </w:r>
        <w:r>
          <w:rPr>
            <w:noProof/>
            <w:webHidden/>
          </w:rPr>
          <w:t>12</w:t>
        </w:r>
        <w:r>
          <w:rPr>
            <w:noProof/>
            <w:webHidden/>
          </w:rPr>
          <w:fldChar w:fldCharType="end"/>
        </w:r>
      </w:hyperlink>
    </w:p>
    <w:p w14:paraId="32CD43C1" w14:textId="2FA293A1"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45" w:history="1">
        <w:r w:rsidRPr="00D15478">
          <w:rPr>
            <w:rStyle w:val="Lienhypertexte"/>
            <w:rFonts w:ascii="Arial" w:hAnsi="Arial" w:cs="Arial"/>
            <w:noProof/>
          </w:rPr>
          <w:t>6.1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Consistance des prestations</w:t>
        </w:r>
        <w:r>
          <w:rPr>
            <w:noProof/>
            <w:webHidden/>
          </w:rPr>
          <w:tab/>
        </w:r>
        <w:r>
          <w:rPr>
            <w:noProof/>
            <w:webHidden/>
          </w:rPr>
          <w:fldChar w:fldCharType="begin"/>
        </w:r>
        <w:r>
          <w:rPr>
            <w:noProof/>
            <w:webHidden/>
          </w:rPr>
          <w:instrText xml:space="preserve"> PAGEREF _Toc202523145 \h </w:instrText>
        </w:r>
        <w:r>
          <w:rPr>
            <w:noProof/>
            <w:webHidden/>
          </w:rPr>
        </w:r>
        <w:r>
          <w:rPr>
            <w:noProof/>
            <w:webHidden/>
          </w:rPr>
          <w:fldChar w:fldCharType="separate"/>
        </w:r>
        <w:r>
          <w:rPr>
            <w:noProof/>
            <w:webHidden/>
          </w:rPr>
          <w:t>12</w:t>
        </w:r>
        <w:r>
          <w:rPr>
            <w:noProof/>
            <w:webHidden/>
          </w:rPr>
          <w:fldChar w:fldCharType="end"/>
        </w:r>
      </w:hyperlink>
    </w:p>
    <w:p w14:paraId="07AD1264" w14:textId="0EAE26BE"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46" w:history="1">
        <w:r w:rsidRPr="00D15478">
          <w:rPr>
            <w:rStyle w:val="Lienhypertexte"/>
            <w:rFonts w:ascii="Arial" w:hAnsi="Arial" w:cs="Arial"/>
            <w:noProof/>
          </w:rPr>
          <w:t>6.2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Descriptions des installations à entretenir sur le site :</w:t>
        </w:r>
        <w:r>
          <w:rPr>
            <w:noProof/>
            <w:webHidden/>
          </w:rPr>
          <w:tab/>
        </w:r>
        <w:r>
          <w:rPr>
            <w:noProof/>
            <w:webHidden/>
          </w:rPr>
          <w:fldChar w:fldCharType="begin"/>
        </w:r>
        <w:r>
          <w:rPr>
            <w:noProof/>
            <w:webHidden/>
          </w:rPr>
          <w:instrText xml:space="preserve"> PAGEREF _Toc202523146 \h </w:instrText>
        </w:r>
        <w:r>
          <w:rPr>
            <w:noProof/>
            <w:webHidden/>
          </w:rPr>
        </w:r>
        <w:r>
          <w:rPr>
            <w:noProof/>
            <w:webHidden/>
          </w:rPr>
          <w:fldChar w:fldCharType="separate"/>
        </w:r>
        <w:r>
          <w:rPr>
            <w:noProof/>
            <w:webHidden/>
          </w:rPr>
          <w:t>12</w:t>
        </w:r>
        <w:r>
          <w:rPr>
            <w:noProof/>
            <w:webHidden/>
          </w:rPr>
          <w:fldChar w:fldCharType="end"/>
        </w:r>
      </w:hyperlink>
    </w:p>
    <w:p w14:paraId="15A7408D" w14:textId="09FEFFD0" w:rsidR="004C74A5" w:rsidRDefault="004C74A5">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202523147" w:history="1">
        <w:r w:rsidRPr="00D15478">
          <w:rPr>
            <w:rStyle w:val="Lienhypertexte"/>
            <w:rFonts w:ascii="Arial" w:hAnsi="Arial" w:cs="Arial"/>
            <w:b/>
            <w:bCs/>
            <w:noProof/>
          </w:rPr>
          <w:t>Concession du Pont de Normandie</w:t>
        </w:r>
        <w:r>
          <w:rPr>
            <w:noProof/>
            <w:webHidden/>
          </w:rPr>
          <w:tab/>
        </w:r>
        <w:r>
          <w:rPr>
            <w:noProof/>
            <w:webHidden/>
          </w:rPr>
          <w:fldChar w:fldCharType="begin"/>
        </w:r>
        <w:r>
          <w:rPr>
            <w:noProof/>
            <w:webHidden/>
          </w:rPr>
          <w:instrText xml:space="preserve"> PAGEREF _Toc202523147 \h </w:instrText>
        </w:r>
        <w:r>
          <w:rPr>
            <w:noProof/>
            <w:webHidden/>
          </w:rPr>
        </w:r>
        <w:r>
          <w:rPr>
            <w:noProof/>
            <w:webHidden/>
          </w:rPr>
          <w:fldChar w:fldCharType="separate"/>
        </w:r>
        <w:r>
          <w:rPr>
            <w:noProof/>
            <w:webHidden/>
          </w:rPr>
          <w:t>12</w:t>
        </w:r>
        <w:r>
          <w:rPr>
            <w:noProof/>
            <w:webHidden/>
          </w:rPr>
          <w:fldChar w:fldCharType="end"/>
        </w:r>
      </w:hyperlink>
    </w:p>
    <w:p w14:paraId="4C6419DE" w14:textId="580A9CE4" w:rsidR="004C74A5" w:rsidRDefault="004C74A5">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202523148" w:history="1">
        <w:r w:rsidRPr="00D15478">
          <w:rPr>
            <w:rStyle w:val="Lienhypertexte"/>
            <w:rFonts w:ascii="Arial" w:hAnsi="Arial" w:cs="Arial"/>
            <w:b/>
            <w:bCs/>
            <w:noProof/>
          </w:rPr>
          <w:t>Concession du Pont de Tancarville</w:t>
        </w:r>
        <w:r>
          <w:rPr>
            <w:noProof/>
            <w:webHidden/>
          </w:rPr>
          <w:tab/>
        </w:r>
        <w:r>
          <w:rPr>
            <w:noProof/>
            <w:webHidden/>
          </w:rPr>
          <w:fldChar w:fldCharType="begin"/>
        </w:r>
        <w:r>
          <w:rPr>
            <w:noProof/>
            <w:webHidden/>
          </w:rPr>
          <w:instrText xml:space="preserve"> PAGEREF _Toc202523148 \h </w:instrText>
        </w:r>
        <w:r>
          <w:rPr>
            <w:noProof/>
            <w:webHidden/>
          </w:rPr>
        </w:r>
        <w:r>
          <w:rPr>
            <w:noProof/>
            <w:webHidden/>
          </w:rPr>
          <w:fldChar w:fldCharType="separate"/>
        </w:r>
        <w:r>
          <w:rPr>
            <w:noProof/>
            <w:webHidden/>
          </w:rPr>
          <w:t>12</w:t>
        </w:r>
        <w:r>
          <w:rPr>
            <w:noProof/>
            <w:webHidden/>
          </w:rPr>
          <w:fldChar w:fldCharType="end"/>
        </w:r>
      </w:hyperlink>
    </w:p>
    <w:p w14:paraId="37413FC7" w14:textId="52C2FA38"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49" w:history="1">
        <w:r w:rsidRPr="00D15478">
          <w:rPr>
            <w:rStyle w:val="Lienhypertexte"/>
            <w:rFonts w:ascii="Arial" w:hAnsi="Arial" w:cs="Arial"/>
            <w:noProof/>
          </w:rPr>
          <w:t>6.3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Contexte et objectifs</w:t>
        </w:r>
        <w:r>
          <w:rPr>
            <w:noProof/>
            <w:webHidden/>
          </w:rPr>
          <w:tab/>
        </w:r>
        <w:r>
          <w:rPr>
            <w:noProof/>
            <w:webHidden/>
          </w:rPr>
          <w:fldChar w:fldCharType="begin"/>
        </w:r>
        <w:r>
          <w:rPr>
            <w:noProof/>
            <w:webHidden/>
          </w:rPr>
          <w:instrText xml:space="preserve"> PAGEREF _Toc202523149 \h </w:instrText>
        </w:r>
        <w:r>
          <w:rPr>
            <w:noProof/>
            <w:webHidden/>
          </w:rPr>
        </w:r>
        <w:r>
          <w:rPr>
            <w:noProof/>
            <w:webHidden/>
          </w:rPr>
          <w:fldChar w:fldCharType="separate"/>
        </w:r>
        <w:r>
          <w:rPr>
            <w:noProof/>
            <w:webHidden/>
          </w:rPr>
          <w:t>13</w:t>
        </w:r>
        <w:r>
          <w:rPr>
            <w:noProof/>
            <w:webHidden/>
          </w:rPr>
          <w:fldChar w:fldCharType="end"/>
        </w:r>
      </w:hyperlink>
    </w:p>
    <w:p w14:paraId="5D387EDF" w14:textId="0D5424FD"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0" w:history="1">
        <w:r w:rsidRPr="00D15478">
          <w:rPr>
            <w:rStyle w:val="Lienhypertexte"/>
            <w:rFonts w:ascii="Arial" w:hAnsi="Arial" w:cs="Arial"/>
            <w:noProof/>
          </w:rPr>
          <w:t>6.4</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Consistance détaillée des prestations</w:t>
        </w:r>
        <w:r>
          <w:rPr>
            <w:noProof/>
            <w:webHidden/>
          </w:rPr>
          <w:tab/>
        </w:r>
        <w:r>
          <w:rPr>
            <w:noProof/>
            <w:webHidden/>
          </w:rPr>
          <w:fldChar w:fldCharType="begin"/>
        </w:r>
        <w:r>
          <w:rPr>
            <w:noProof/>
            <w:webHidden/>
          </w:rPr>
          <w:instrText xml:space="preserve"> PAGEREF _Toc202523150 \h </w:instrText>
        </w:r>
        <w:r>
          <w:rPr>
            <w:noProof/>
            <w:webHidden/>
          </w:rPr>
        </w:r>
        <w:r>
          <w:rPr>
            <w:noProof/>
            <w:webHidden/>
          </w:rPr>
          <w:fldChar w:fldCharType="separate"/>
        </w:r>
        <w:r>
          <w:rPr>
            <w:noProof/>
            <w:webHidden/>
          </w:rPr>
          <w:t>13</w:t>
        </w:r>
        <w:r>
          <w:rPr>
            <w:noProof/>
            <w:webHidden/>
          </w:rPr>
          <w:fldChar w:fldCharType="end"/>
        </w:r>
      </w:hyperlink>
    </w:p>
    <w:p w14:paraId="5B681916" w14:textId="749010AE"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51" w:history="1">
        <w:r w:rsidRPr="00D15478">
          <w:rPr>
            <w:rStyle w:val="Lienhypertexte"/>
            <w:rFonts w:ascii="Arial" w:hAnsi="Arial" w:cs="Arial"/>
            <w:b/>
            <w:noProof/>
            <w:kern w:val="28"/>
            <w:highlight w:val="lightGray"/>
          </w:rPr>
          <w:t>7.</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DUREE DU MARCHE - DELAIS D’EXECUTION – PERIODE D’EXECUTION – CONDITIONS D’INTERVENTION</w:t>
        </w:r>
        <w:r>
          <w:rPr>
            <w:noProof/>
            <w:webHidden/>
          </w:rPr>
          <w:tab/>
        </w:r>
        <w:r>
          <w:rPr>
            <w:noProof/>
            <w:webHidden/>
          </w:rPr>
          <w:fldChar w:fldCharType="begin"/>
        </w:r>
        <w:r>
          <w:rPr>
            <w:noProof/>
            <w:webHidden/>
          </w:rPr>
          <w:instrText xml:space="preserve"> PAGEREF _Toc202523151 \h </w:instrText>
        </w:r>
        <w:r>
          <w:rPr>
            <w:noProof/>
            <w:webHidden/>
          </w:rPr>
        </w:r>
        <w:r>
          <w:rPr>
            <w:noProof/>
            <w:webHidden/>
          </w:rPr>
          <w:fldChar w:fldCharType="separate"/>
        </w:r>
        <w:r>
          <w:rPr>
            <w:noProof/>
            <w:webHidden/>
          </w:rPr>
          <w:t>13</w:t>
        </w:r>
        <w:r>
          <w:rPr>
            <w:noProof/>
            <w:webHidden/>
          </w:rPr>
          <w:fldChar w:fldCharType="end"/>
        </w:r>
      </w:hyperlink>
    </w:p>
    <w:p w14:paraId="4397464C" w14:textId="16C522FB"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2" w:history="1">
        <w:r w:rsidRPr="00D15478">
          <w:rPr>
            <w:rStyle w:val="Lienhypertexte"/>
            <w:rFonts w:ascii="Arial" w:hAnsi="Arial" w:cs="Arial"/>
            <w:noProof/>
          </w:rPr>
          <w:t>7.1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Durée du marché</w:t>
        </w:r>
        <w:r>
          <w:rPr>
            <w:noProof/>
            <w:webHidden/>
          </w:rPr>
          <w:tab/>
        </w:r>
        <w:r>
          <w:rPr>
            <w:noProof/>
            <w:webHidden/>
          </w:rPr>
          <w:fldChar w:fldCharType="begin"/>
        </w:r>
        <w:r>
          <w:rPr>
            <w:noProof/>
            <w:webHidden/>
          </w:rPr>
          <w:instrText xml:space="preserve"> PAGEREF _Toc202523152 \h </w:instrText>
        </w:r>
        <w:r>
          <w:rPr>
            <w:noProof/>
            <w:webHidden/>
          </w:rPr>
        </w:r>
        <w:r>
          <w:rPr>
            <w:noProof/>
            <w:webHidden/>
          </w:rPr>
          <w:fldChar w:fldCharType="separate"/>
        </w:r>
        <w:r>
          <w:rPr>
            <w:noProof/>
            <w:webHidden/>
          </w:rPr>
          <w:t>13</w:t>
        </w:r>
        <w:r>
          <w:rPr>
            <w:noProof/>
            <w:webHidden/>
          </w:rPr>
          <w:fldChar w:fldCharType="end"/>
        </w:r>
      </w:hyperlink>
    </w:p>
    <w:p w14:paraId="1D709B44" w14:textId="3EE0F38A"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3" w:history="1">
        <w:r w:rsidRPr="00D15478">
          <w:rPr>
            <w:rStyle w:val="Lienhypertexte"/>
            <w:rFonts w:ascii="Arial" w:hAnsi="Arial" w:cs="Arial"/>
            <w:noProof/>
          </w:rPr>
          <w:t>7.2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Délais d’exécution</w:t>
        </w:r>
        <w:r>
          <w:rPr>
            <w:noProof/>
            <w:webHidden/>
          </w:rPr>
          <w:tab/>
        </w:r>
        <w:r>
          <w:rPr>
            <w:noProof/>
            <w:webHidden/>
          </w:rPr>
          <w:fldChar w:fldCharType="begin"/>
        </w:r>
        <w:r>
          <w:rPr>
            <w:noProof/>
            <w:webHidden/>
          </w:rPr>
          <w:instrText xml:space="preserve"> PAGEREF _Toc202523153 \h </w:instrText>
        </w:r>
        <w:r>
          <w:rPr>
            <w:noProof/>
            <w:webHidden/>
          </w:rPr>
        </w:r>
        <w:r>
          <w:rPr>
            <w:noProof/>
            <w:webHidden/>
          </w:rPr>
          <w:fldChar w:fldCharType="separate"/>
        </w:r>
        <w:r>
          <w:rPr>
            <w:noProof/>
            <w:webHidden/>
          </w:rPr>
          <w:t>14</w:t>
        </w:r>
        <w:r>
          <w:rPr>
            <w:noProof/>
            <w:webHidden/>
          </w:rPr>
          <w:fldChar w:fldCharType="end"/>
        </w:r>
      </w:hyperlink>
    </w:p>
    <w:p w14:paraId="04014863" w14:textId="2E19E785"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4" w:history="1">
        <w:r w:rsidRPr="00D15478">
          <w:rPr>
            <w:rStyle w:val="Lienhypertexte"/>
            <w:rFonts w:ascii="Arial" w:hAnsi="Arial" w:cs="Arial"/>
            <w:noProof/>
          </w:rPr>
          <w:t>7.3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Période de préparation</w:t>
        </w:r>
        <w:r>
          <w:rPr>
            <w:noProof/>
            <w:webHidden/>
          </w:rPr>
          <w:tab/>
        </w:r>
        <w:r>
          <w:rPr>
            <w:noProof/>
            <w:webHidden/>
          </w:rPr>
          <w:fldChar w:fldCharType="begin"/>
        </w:r>
        <w:r>
          <w:rPr>
            <w:noProof/>
            <w:webHidden/>
          </w:rPr>
          <w:instrText xml:space="preserve"> PAGEREF _Toc202523154 \h </w:instrText>
        </w:r>
        <w:r>
          <w:rPr>
            <w:noProof/>
            <w:webHidden/>
          </w:rPr>
        </w:r>
        <w:r>
          <w:rPr>
            <w:noProof/>
            <w:webHidden/>
          </w:rPr>
          <w:fldChar w:fldCharType="separate"/>
        </w:r>
        <w:r>
          <w:rPr>
            <w:noProof/>
            <w:webHidden/>
          </w:rPr>
          <w:t>14</w:t>
        </w:r>
        <w:r>
          <w:rPr>
            <w:noProof/>
            <w:webHidden/>
          </w:rPr>
          <w:fldChar w:fldCharType="end"/>
        </w:r>
      </w:hyperlink>
    </w:p>
    <w:p w14:paraId="4042B8C9" w14:textId="7D3C8655"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5" w:history="1">
        <w:r w:rsidRPr="00D15478">
          <w:rPr>
            <w:rStyle w:val="Lienhypertexte"/>
            <w:rFonts w:ascii="Arial" w:hAnsi="Arial" w:cs="Arial"/>
            <w:noProof/>
          </w:rPr>
          <w:t>7.4</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Prolongation des délais d’exécution</w:t>
        </w:r>
        <w:r>
          <w:rPr>
            <w:noProof/>
            <w:webHidden/>
          </w:rPr>
          <w:tab/>
        </w:r>
        <w:r>
          <w:rPr>
            <w:noProof/>
            <w:webHidden/>
          </w:rPr>
          <w:fldChar w:fldCharType="begin"/>
        </w:r>
        <w:r>
          <w:rPr>
            <w:noProof/>
            <w:webHidden/>
          </w:rPr>
          <w:instrText xml:space="preserve"> PAGEREF _Toc202523155 \h </w:instrText>
        </w:r>
        <w:r>
          <w:rPr>
            <w:noProof/>
            <w:webHidden/>
          </w:rPr>
        </w:r>
        <w:r>
          <w:rPr>
            <w:noProof/>
            <w:webHidden/>
          </w:rPr>
          <w:fldChar w:fldCharType="separate"/>
        </w:r>
        <w:r>
          <w:rPr>
            <w:noProof/>
            <w:webHidden/>
          </w:rPr>
          <w:t>14</w:t>
        </w:r>
        <w:r>
          <w:rPr>
            <w:noProof/>
            <w:webHidden/>
          </w:rPr>
          <w:fldChar w:fldCharType="end"/>
        </w:r>
      </w:hyperlink>
    </w:p>
    <w:p w14:paraId="5AB7C10C" w14:textId="405E53A8"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6" w:history="1">
        <w:r w:rsidRPr="00D15478">
          <w:rPr>
            <w:rStyle w:val="Lienhypertexte"/>
            <w:rFonts w:ascii="Arial" w:hAnsi="Arial" w:cs="Arial"/>
            <w:noProof/>
          </w:rPr>
          <w:t>7.5</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Plans d’exécution - Notes de calcul - Etudes de détail</w:t>
        </w:r>
        <w:r>
          <w:rPr>
            <w:noProof/>
            <w:webHidden/>
          </w:rPr>
          <w:tab/>
        </w:r>
        <w:r>
          <w:rPr>
            <w:noProof/>
            <w:webHidden/>
          </w:rPr>
          <w:fldChar w:fldCharType="begin"/>
        </w:r>
        <w:r>
          <w:rPr>
            <w:noProof/>
            <w:webHidden/>
          </w:rPr>
          <w:instrText xml:space="preserve"> PAGEREF _Toc202523156 \h </w:instrText>
        </w:r>
        <w:r>
          <w:rPr>
            <w:noProof/>
            <w:webHidden/>
          </w:rPr>
        </w:r>
        <w:r>
          <w:rPr>
            <w:noProof/>
            <w:webHidden/>
          </w:rPr>
          <w:fldChar w:fldCharType="separate"/>
        </w:r>
        <w:r>
          <w:rPr>
            <w:noProof/>
            <w:webHidden/>
          </w:rPr>
          <w:t>14</w:t>
        </w:r>
        <w:r>
          <w:rPr>
            <w:noProof/>
            <w:webHidden/>
          </w:rPr>
          <w:fldChar w:fldCharType="end"/>
        </w:r>
      </w:hyperlink>
    </w:p>
    <w:p w14:paraId="5675D4E1" w14:textId="395D9CFC"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7" w:history="1">
        <w:r w:rsidRPr="00D15478">
          <w:rPr>
            <w:rStyle w:val="Lienhypertexte"/>
            <w:rFonts w:ascii="Arial" w:hAnsi="Arial" w:cs="Arial"/>
            <w:noProof/>
          </w:rPr>
          <w:t>7.6</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Plans Echantillons Notices techniques – Procès-Verbal d’agrément</w:t>
        </w:r>
        <w:r>
          <w:rPr>
            <w:noProof/>
            <w:webHidden/>
          </w:rPr>
          <w:tab/>
        </w:r>
        <w:r>
          <w:rPr>
            <w:noProof/>
            <w:webHidden/>
          </w:rPr>
          <w:fldChar w:fldCharType="begin"/>
        </w:r>
        <w:r>
          <w:rPr>
            <w:noProof/>
            <w:webHidden/>
          </w:rPr>
          <w:instrText xml:space="preserve"> PAGEREF _Toc202523157 \h </w:instrText>
        </w:r>
        <w:r>
          <w:rPr>
            <w:noProof/>
            <w:webHidden/>
          </w:rPr>
        </w:r>
        <w:r>
          <w:rPr>
            <w:noProof/>
            <w:webHidden/>
          </w:rPr>
          <w:fldChar w:fldCharType="separate"/>
        </w:r>
        <w:r>
          <w:rPr>
            <w:noProof/>
            <w:webHidden/>
          </w:rPr>
          <w:t>14</w:t>
        </w:r>
        <w:r>
          <w:rPr>
            <w:noProof/>
            <w:webHidden/>
          </w:rPr>
          <w:fldChar w:fldCharType="end"/>
        </w:r>
      </w:hyperlink>
    </w:p>
    <w:p w14:paraId="0174AEAF" w14:textId="07700F8F"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8" w:history="1">
        <w:r w:rsidRPr="00D15478">
          <w:rPr>
            <w:rStyle w:val="Lienhypertexte"/>
            <w:rFonts w:ascii="Arial" w:hAnsi="Arial" w:cs="Arial"/>
            <w:noProof/>
          </w:rPr>
          <w:t>7.7</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Mesures d’ordre social - Application de la réglementation du travail</w:t>
        </w:r>
        <w:r>
          <w:rPr>
            <w:noProof/>
            <w:webHidden/>
          </w:rPr>
          <w:tab/>
        </w:r>
        <w:r>
          <w:rPr>
            <w:noProof/>
            <w:webHidden/>
          </w:rPr>
          <w:fldChar w:fldCharType="begin"/>
        </w:r>
        <w:r>
          <w:rPr>
            <w:noProof/>
            <w:webHidden/>
          </w:rPr>
          <w:instrText xml:space="preserve"> PAGEREF _Toc202523158 \h </w:instrText>
        </w:r>
        <w:r>
          <w:rPr>
            <w:noProof/>
            <w:webHidden/>
          </w:rPr>
        </w:r>
        <w:r>
          <w:rPr>
            <w:noProof/>
            <w:webHidden/>
          </w:rPr>
          <w:fldChar w:fldCharType="separate"/>
        </w:r>
        <w:r>
          <w:rPr>
            <w:noProof/>
            <w:webHidden/>
          </w:rPr>
          <w:t>14</w:t>
        </w:r>
        <w:r>
          <w:rPr>
            <w:noProof/>
            <w:webHidden/>
          </w:rPr>
          <w:fldChar w:fldCharType="end"/>
        </w:r>
      </w:hyperlink>
    </w:p>
    <w:p w14:paraId="745E151C" w14:textId="4A6C6BC9"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59" w:history="1">
        <w:r w:rsidRPr="00D15478">
          <w:rPr>
            <w:rStyle w:val="Lienhypertexte"/>
            <w:rFonts w:ascii="Arial" w:hAnsi="Arial" w:cs="Arial"/>
            <w:noProof/>
          </w:rPr>
          <w:t>7.8</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Organisation, hygiène et sécurité des chantiers</w:t>
        </w:r>
        <w:r>
          <w:rPr>
            <w:noProof/>
            <w:webHidden/>
          </w:rPr>
          <w:tab/>
        </w:r>
        <w:r>
          <w:rPr>
            <w:noProof/>
            <w:webHidden/>
          </w:rPr>
          <w:fldChar w:fldCharType="begin"/>
        </w:r>
        <w:r>
          <w:rPr>
            <w:noProof/>
            <w:webHidden/>
          </w:rPr>
          <w:instrText xml:space="preserve"> PAGEREF _Toc202523159 \h </w:instrText>
        </w:r>
        <w:r>
          <w:rPr>
            <w:noProof/>
            <w:webHidden/>
          </w:rPr>
        </w:r>
        <w:r>
          <w:rPr>
            <w:noProof/>
            <w:webHidden/>
          </w:rPr>
          <w:fldChar w:fldCharType="separate"/>
        </w:r>
        <w:r>
          <w:rPr>
            <w:noProof/>
            <w:webHidden/>
          </w:rPr>
          <w:t>15</w:t>
        </w:r>
        <w:r>
          <w:rPr>
            <w:noProof/>
            <w:webHidden/>
          </w:rPr>
          <w:fldChar w:fldCharType="end"/>
        </w:r>
      </w:hyperlink>
    </w:p>
    <w:p w14:paraId="585CD373" w14:textId="2C25C8A9"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60" w:history="1">
        <w:r w:rsidRPr="00D15478">
          <w:rPr>
            <w:rStyle w:val="Lienhypertexte"/>
            <w:rFonts w:ascii="Arial" w:hAnsi="Arial" w:cs="Arial"/>
            <w:noProof/>
          </w:rPr>
          <w:t>7.9</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Conditions d’intervention</w:t>
        </w:r>
        <w:r>
          <w:rPr>
            <w:noProof/>
            <w:webHidden/>
          </w:rPr>
          <w:tab/>
        </w:r>
        <w:r>
          <w:rPr>
            <w:noProof/>
            <w:webHidden/>
          </w:rPr>
          <w:fldChar w:fldCharType="begin"/>
        </w:r>
        <w:r>
          <w:rPr>
            <w:noProof/>
            <w:webHidden/>
          </w:rPr>
          <w:instrText xml:space="preserve"> PAGEREF _Toc202523160 \h </w:instrText>
        </w:r>
        <w:r>
          <w:rPr>
            <w:noProof/>
            <w:webHidden/>
          </w:rPr>
        </w:r>
        <w:r>
          <w:rPr>
            <w:noProof/>
            <w:webHidden/>
          </w:rPr>
          <w:fldChar w:fldCharType="separate"/>
        </w:r>
        <w:r>
          <w:rPr>
            <w:noProof/>
            <w:webHidden/>
          </w:rPr>
          <w:t>15</w:t>
        </w:r>
        <w:r>
          <w:rPr>
            <w:noProof/>
            <w:webHidden/>
          </w:rPr>
          <w:fldChar w:fldCharType="end"/>
        </w:r>
      </w:hyperlink>
    </w:p>
    <w:p w14:paraId="7C28C6F4" w14:textId="67B7FEB1"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61" w:history="1">
        <w:r w:rsidRPr="00D15478">
          <w:rPr>
            <w:rStyle w:val="Lienhypertexte"/>
            <w:rFonts w:ascii="Arial" w:hAnsi="Arial" w:cs="Arial"/>
            <w:b/>
            <w:noProof/>
            <w:kern w:val="28"/>
            <w:highlight w:val="lightGray"/>
          </w:rPr>
          <w:t>8.</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MONTANT DU MARCHE</w:t>
        </w:r>
        <w:r>
          <w:rPr>
            <w:noProof/>
            <w:webHidden/>
          </w:rPr>
          <w:tab/>
        </w:r>
        <w:r>
          <w:rPr>
            <w:noProof/>
            <w:webHidden/>
          </w:rPr>
          <w:fldChar w:fldCharType="begin"/>
        </w:r>
        <w:r>
          <w:rPr>
            <w:noProof/>
            <w:webHidden/>
          </w:rPr>
          <w:instrText xml:space="preserve"> PAGEREF _Toc202523161 \h </w:instrText>
        </w:r>
        <w:r>
          <w:rPr>
            <w:noProof/>
            <w:webHidden/>
          </w:rPr>
        </w:r>
        <w:r>
          <w:rPr>
            <w:noProof/>
            <w:webHidden/>
          </w:rPr>
          <w:fldChar w:fldCharType="separate"/>
        </w:r>
        <w:r>
          <w:rPr>
            <w:noProof/>
            <w:webHidden/>
          </w:rPr>
          <w:t>15</w:t>
        </w:r>
        <w:r>
          <w:rPr>
            <w:noProof/>
            <w:webHidden/>
          </w:rPr>
          <w:fldChar w:fldCharType="end"/>
        </w:r>
      </w:hyperlink>
    </w:p>
    <w:p w14:paraId="43657939" w14:textId="1D3CCF78"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62" w:history="1">
        <w:r w:rsidRPr="00D15478">
          <w:rPr>
            <w:rStyle w:val="Lienhypertexte"/>
            <w:rFonts w:ascii="Arial" w:hAnsi="Arial" w:cs="Arial"/>
            <w:noProof/>
          </w:rPr>
          <w:t>8.1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Engagement du candidat</w:t>
        </w:r>
        <w:r>
          <w:rPr>
            <w:noProof/>
            <w:webHidden/>
          </w:rPr>
          <w:tab/>
        </w:r>
        <w:r>
          <w:rPr>
            <w:noProof/>
            <w:webHidden/>
          </w:rPr>
          <w:fldChar w:fldCharType="begin"/>
        </w:r>
        <w:r>
          <w:rPr>
            <w:noProof/>
            <w:webHidden/>
          </w:rPr>
          <w:instrText xml:space="preserve"> PAGEREF _Toc202523162 \h </w:instrText>
        </w:r>
        <w:r>
          <w:rPr>
            <w:noProof/>
            <w:webHidden/>
          </w:rPr>
        </w:r>
        <w:r>
          <w:rPr>
            <w:noProof/>
            <w:webHidden/>
          </w:rPr>
          <w:fldChar w:fldCharType="separate"/>
        </w:r>
        <w:r>
          <w:rPr>
            <w:noProof/>
            <w:webHidden/>
          </w:rPr>
          <w:t>15</w:t>
        </w:r>
        <w:r>
          <w:rPr>
            <w:noProof/>
            <w:webHidden/>
          </w:rPr>
          <w:fldChar w:fldCharType="end"/>
        </w:r>
      </w:hyperlink>
    </w:p>
    <w:p w14:paraId="26E85FD8" w14:textId="51F3ADD8"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63" w:history="1">
        <w:r w:rsidRPr="00D15478">
          <w:rPr>
            <w:rStyle w:val="Lienhypertexte"/>
            <w:rFonts w:ascii="Arial" w:hAnsi="Arial" w:cs="Arial"/>
            <w:noProof/>
          </w:rPr>
          <w:t>8.2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Répartition des prestations (en cas de groupement conjoint)</w:t>
        </w:r>
        <w:r>
          <w:rPr>
            <w:noProof/>
            <w:webHidden/>
          </w:rPr>
          <w:tab/>
        </w:r>
        <w:r>
          <w:rPr>
            <w:noProof/>
            <w:webHidden/>
          </w:rPr>
          <w:fldChar w:fldCharType="begin"/>
        </w:r>
        <w:r>
          <w:rPr>
            <w:noProof/>
            <w:webHidden/>
          </w:rPr>
          <w:instrText xml:space="preserve"> PAGEREF _Toc202523163 \h </w:instrText>
        </w:r>
        <w:r>
          <w:rPr>
            <w:noProof/>
            <w:webHidden/>
          </w:rPr>
        </w:r>
        <w:r>
          <w:rPr>
            <w:noProof/>
            <w:webHidden/>
          </w:rPr>
          <w:fldChar w:fldCharType="separate"/>
        </w:r>
        <w:r>
          <w:rPr>
            <w:noProof/>
            <w:webHidden/>
          </w:rPr>
          <w:t>15</w:t>
        </w:r>
        <w:r>
          <w:rPr>
            <w:noProof/>
            <w:webHidden/>
          </w:rPr>
          <w:fldChar w:fldCharType="end"/>
        </w:r>
      </w:hyperlink>
    </w:p>
    <w:p w14:paraId="3BB196AB" w14:textId="01CDE1CA"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64" w:history="1">
        <w:r w:rsidRPr="00D15478">
          <w:rPr>
            <w:rStyle w:val="Lienhypertexte"/>
            <w:rFonts w:ascii="Arial" w:hAnsi="Arial" w:cs="Arial"/>
            <w:noProof/>
          </w:rPr>
          <w:t>8.3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Compte(s) à créditer - Coordonnées bancaires du titulaire ou du mandataire du groupement solidaire</w:t>
        </w:r>
        <w:r>
          <w:rPr>
            <w:noProof/>
            <w:webHidden/>
          </w:rPr>
          <w:tab/>
        </w:r>
        <w:r>
          <w:rPr>
            <w:noProof/>
            <w:webHidden/>
          </w:rPr>
          <w:fldChar w:fldCharType="begin"/>
        </w:r>
        <w:r>
          <w:rPr>
            <w:noProof/>
            <w:webHidden/>
          </w:rPr>
          <w:instrText xml:space="preserve"> PAGEREF _Toc202523164 \h </w:instrText>
        </w:r>
        <w:r>
          <w:rPr>
            <w:noProof/>
            <w:webHidden/>
          </w:rPr>
        </w:r>
        <w:r>
          <w:rPr>
            <w:noProof/>
            <w:webHidden/>
          </w:rPr>
          <w:fldChar w:fldCharType="separate"/>
        </w:r>
        <w:r>
          <w:rPr>
            <w:noProof/>
            <w:webHidden/>
          </w:rPr>
          <w:t>16</w:t>
        </w:r>
        <w:r>
          <w:rPr>
            <w:noProof/>
            <w:webHidden/>
          </w:rPr>
          <w:fldChar w:fldCharType="end"/>
        </w:r>
      </w:hyperlink>
    </w:p>
    <w:p w14:paraId="26EDF69D" w14:textId="251736AF"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65" w:history="1">
        <w:r w:rsidRPr="00D15478">
          <w:rPr>
            <w:rStyle w:val="Lienhypertexte"/>
            <w:rFonts w:ascii="Arial" w:hAnsi="Arial" w:cs="Arial"/>
            <w:b/>
            <w:noProof/>
            <w:kern w:val="28"/>
            <w:highlight w:val="lightGray"/>
          </w:rPr>
          <w:t>9.</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Provenance, qualité contrôle et prise en charge des matériaux et produits</w:t>
        </w:r>
        <w:r>
          <w:rPr>
            <w:noProof/>
            <w:webHidden/>
          </w:rPr>
          <w:tab/>
        </w:r>
        <w:r>
          <w:rPr>
            <w:noProof/>
            <w:webHidden/>
          </w:rPr>
          <w:fldChar w:fldCharType="begin"/>
        </w:r>
        <w:r>
          <w:rPr>
            <w:noProof/>
            <w:webHidden/>
          </w:rPr>
          <w:instrText xml:space="preserve"> PAGEREF _Toc202523165 \h </w:instrText>
        </w:r>
        <w:r>
          <w:rPr>
            <w:noProof/>
            <w:webHidden/>
          </w:rPr>
        </w:r>
        <w:r>
          <w:rPr>
            <w:noProof/>
            <w:webHidden/>
          </w:rPr>
          <w:fldChar w:fldCharType="separate"/>
        </w:r>
        <w:r>
          <w:rPr>
            <w:noProof/>
            <w:webHidden/>
          </w:rPr>
          <w:t>16</w:t>
        </w:r>
        <w:r>
          <w:rPr>
            <w:noProof/>
            <w:webHidden/>
          </w:rPr>
          <w:fldChar w:fldCharType="end"/>
        </w:r>
      </w:hyperlink>
    </w:p>
    <w:p w14:paraId="121AAC5F" w14:textId="4BBA606B"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66" w:history="1">
        <w:r w:rsidRPr="00D15478">
          <w:rPr>
            <w:rStyle w:val="Lienhypertexte"/>
            <w:rFonts w:ascii="Arial" w:hAnsi="Arial" w:cs="Arial"/>
            <w:noProof/>
          </w:rPr>
          <w:t>9.1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Provenance des produits</w:t>
        </w:r>
        <w:r>
          <w:rPr>
            <w:noProof/>
            <w:webHidden/>
          </w:rPr>
          <w:tab/>
        </w:r>
        <w:r>
          <w:rPr>
            <w:noProof/>
            <w:webHidden/>
          </w:rPr>
          <w:fldChar w:fldCharType="begin"/>
        </w:r>
        <w:r>
          <w:rPr>
            <w:noProof/>
            <w:webHidden/>
          </w:rPr>
          <w:instrText xml:space="preserve"> PAGEREF _Toc202523166 \h </w:instrText>
        </w:r>
        <w:r>
          <w:rPr>
            <w:noProof/>
            <w:webHidden/>
          </w:rPr>
        </w:r>
        <w:r>
          <w:rPr>
            <w:noProof/>
            <w:webHidden/>
          </w:rPr>
          <w:fldChar w:fldCharType="separate"/>
        </w:r>
        <w:r>
          <w:rPr>
            <w:noProof/>
            <w:webHidden/>
          </w:rPr>
          <w:t>16</w:t>
        </w:r>
        <w:r>
          <w:rPr>
            <w:noProof/>
            <w:webHidden/>
          </w:rPr>
          <w:fldChar w:fldCharType="end"/>
        </w:r>
      </w:hyperlink>
    </w:p>
    <w:p w14:paraId="245368FE" w14:textId="6F614F84"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67" w:history="1">
        <w:r w:rsidRPr="00D15478">
          <w:rPr>
            <w:rStyle w:val="Lienhypertexte"/>
            <w:rFonts w:ascii="Arial" w:hAnsi="Arial" w:cs="Arial"/>
            <w:noProof/>
          </w:rPr>
          <w:t>9.2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Caractéristiques, qualités vérifications, essais et épreuves des matériaux et produits</w:t>
        </w:r>
        <w:r>
          <w:rPr>
            <w:noProof/>
            <w:webHidden/>
          </w:rPr>
          <w:tab/>
        </w:r>
        <w:r>
          <w:rPr>
            <w:noProof/>
            <w:webHidden/>
          </w:rPr>
          <w:fldChar w:fldCharType="begin"/>
        </w:r>
        <w:r>
          <w:rPr>
            <w:noProof/>
            <w:webHidden/>
          </w:rPr>
          <w:instrText xml:space="preserve"> PAGEREF _Toc202523167 \h </w:instrText>
        </w:r>
        <w:r>
          <w:rPr>
            <w:noProof/>
            <w:webHidden/>
          </w:rPr>
        </w:r>
        <w:r>
          <w:rPr>
            <w:noProof/>
            <w:webHidden/>
          </w:rPr>
          <w:fldChar w:fldCharType="separate"/>
        </w:r>
        <w:r>
          <w:rPr>
            <w:noProof/>
            <w:webHidden/>
          </w:rPr>
          <w:t>16</w:t>
        </w:r>
        <w:r>
          <w:rPr>
            <w:noProof/>
            <w:webHidden/>
          </w:rPr>
          <w:fldChar w:fldCharType="end"/>
        </w:r>
      </w:hyperlink>
    </w:p>
    <w:p w14:paraId="2EEF9FC2" w14:textId="0CA53F0B"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68" w:history="1">
        <w:r w:rsidRPr="00D15478">
          <w:rPr>
            <w:rStyle w:val="Lienhypertexte"/>
            <w:rFonts w:ascii="Arial" w:hAnsi="Arial" w:cs="Arial"/>
            <w:noProof/>
          </w:rPr>
          <w:t>9.3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Prise en charge, manutention et conservation par le titulaire des matériaux et produits fournis par le Pouvoir Adjudicateur</w:t>
        </w:r>
        <w:r>
          <w:rPr>
            <w:noProof/>
            <w:webHidden/>
          </w:rPr>
          <w:tab/>
        </w:r>
        <w:r>
          <w:rPr>
            <w:noProof/>
            <w:webHidden/>
          </w:rPr>
          <w:fldChar w:fldCharType="begin"/>
        </w:r>
        <w:r>
          <w:rPr>
            <w:noProof/>
            <w:webHidden/>
          </w:rPr>
          <w:instrText xml:space="preserve"> PAGEREF _Toc202523168 \h </w:instrText>
        </w:r>
        <w:r>
          <w:rPr>
            <w:noProof/>
            <w:webHidden/>
          </w:rPr>
        </w:r>
        <w:r>
          <w:rPr>
            <w:noProof/>
            <w:webHidden/>
          </w:rPr>
          <w:fldChar w:fldCharType="separate"/>
        </w:r>
        <w:r>
          <w:rPr>
            <w:noProof/>
            <w:webHidden/>
          </w:rPr>
          <w:t>16</w:t>
        </w:r>
        <w:r>
          <w:rPr>
            <w:noProof/>
            <w:webHidden/>
          </w:rPr>
          <w:fldChar w:fldCharType="end"/>
        </w:r>
      </w:hyperlink>
    </w:p>
    <w:p w14:paraId="39D093E4" w14:textId="7CE70C7A"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69" w:history="1">
        <w:r w:rsidRPr="00D15478">
          <w:rPr>
            <w:rStyle w:val="Lienhypertexte"/>
            <w:rFonts w:ascii="Arial" w:hAnsi="Arial" w:cs="Arial"/>
            <w:b/>
            <w:noProof/>
            <w:kern w:val="28"/>
            <w:highlight w:val="lightGray"/>
          </w:rPr>
          <w:t>10.</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OPERATIONS DE VERIFICATION – RECEPTION, AJOURNEMENT, REFACTION ET REJET</w:t>
        </w:r>
        <w:r>
          <w:rPr>
            <w:noProof/>
            <w:webHidden/>
          </w:rPr>
          <w:tab/>
        </w:r>
        <w:r>
          <w:rPr>
            <w:noProof/>
            <w:webHidden/>
          </w:rPr>
          <w:fldChar w:fldCharType="begin"/>
        </w:r>
        <w:r>
          <w:rPr>
            <w:noProof/>
            <w:webHidden/>
          </w:rPr>
          <w:instrText xml:space="preserve"> PAGEREF _Toc202523169 \h </w:instrText>
        </w:r>
        <w:r>
          <w:rPr>
            <w:noProof/>
            <w:webHidden/>
          </w:rPr>
        </w:r>
        <w:r>
          <w:rPr>
            <w:noProof/>
            <w:webHidden/>
          </w:rPr>
          <w:fldChar w:fldCharType="separate"/>
        </w:r>
        <w:r>
          <w:rPr>
            <w:noProof/>
            <w:webHidden/>
          </w:rPr>
          <w:t>17</w:t>
        </w:r>
        <w:r>
          <w:rPr>
            <w:noProof/>
            <w:webHidden/>
          </w:rPr>
          <w:fldChar w:fldCharType="end"/>
        </w:r>
      </w:hyperlink>
    </w:p>
    <w:p w14:paraId="11C6776F" w14:textId="309E1B05"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70" w:history="1">
        <w:r w:rsidRPr="00D15478">
          <w:rPr>
            <w:rStyle w:val="Lienhypertexte"/>
            <w:rFonts w:ascii="Arial" w:hAnsi="Arial" w:cs="Arial"/>
            <w:b/>
            <w:noProof/>
            <w:kern w:val="28"/>
            <w:highlight w:val="lightGray"/>
          </w:rPr>
          <w:t>11.</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PRIX DU MARCHE</w:t>
        </w:r>
        <w:r>
          <w:rPr>
            <w:noProof/>
            <w:webHidden/>
          </w:rPr>
          <w:tab/>
        </w:r>
        <w:r>
          <w:rPr>
            <w:noProof/>
            <w:webHidden/>
          </w:rPr>
          <w:fldChar w:fldCharType="begin"/>
        </w:r>
        <w:r>
          <w:rPr>
            <w:noProof/>
            <w:webHidden/>
          </w:rPr>
          <w:instrText xml:space="preserve"> PAGEREF _Toc202523170 \h </w:instrText>
        </w:r>
        <w:r>
          <w:rPr>
            <w:noProof/>
            <w:webHidden/>
          </w:rPr>
        </w:r>
        <w:r>
          <w:rPr>
            <w:noProof/>
            <w:webHidden/>
          </w:rPr>
          <w:fldChar w:fldCharType="separate"/>
        </w:r>
        <w:r>
          <w:rPr>
            <w:noProof/>
            <w:webHidden/>
          </w:rPr>
          <w:t>17</w:t>
        </w:r>
        <w:r>
          <w:rPr>
            <w:noProof/>
            <w:webHidden/>
          </w:rPr>
          <w:fldChar w:fldCharType="end"/>
        </w:r>
      </w:hyperlink>
    </w:p>
    <w:p w14:paraId="05E09C7E" w14:textId="7A809902"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71" w:history="1">
        <w:r w:rsidRPr="00D15478">
          <w:rPr>
            <w:rStyle w:val="Lienhypertexte"/>
            <w:rFonts w:ascii="Arial" w:hAnsi="Arial" w:cs="Arial"/>
            <w:noProof/>
          </w:rPr>
          <w:t>11.1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Contenu des prix</w:t>
        </w:r>
        <w:r>
          <w:rPr>
            <w:noProof/>
            <w:webHidden/>
          </w:rPr>
          <w:tab/>
        </w:r>
        <w:r>
          <w:rPr>
            <w:noProof/>
            <w:webHidden/>
          </w:rPr>
          <w:fldChar w:fldCharType="begin"/>
        </w:r>
        <w:r>
          <w:rPr>
            <w:noProof/>
            <w:webHidden/>
          </w:rPr>
          <w:instrText xml:space="preserve"> PAGEREF _Toc202523171 \h </w:instrText>
        </w:r>
        <w:r>
          <w:rPr>
            <w:noProof/>
            <w:webHidden/>
          </w:rPr>
        </w:r>
        <w:r>
          <w:rPr>
            <w:noProof/>
            <w:webHidden/>
          </w:rPr>
          <w:fldChar w:fldCharType="separate"/>
        </w:r>
        <w:r>
          <w:rPr>
            <w:noProof/>
            <w:webHidden/>
          </w:rPr>
          <w:t>17</w:t>
        </w:r>
        <w:r>
          <w:rPr>
            <w:noProof/>
            <w:webHidden/>
          </w:rPr>
          <w:fldChar w:fldCharType="end"/>
        </w:r>
      </w:hyperlink>
    </w:p>
    <w:p w14:paraId="14E045F9" w14:textId="2DEFA802"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72" w:history="1">
        <w:r w:rsidRPr="00D15478">
          <w:rPr>
            <w:rStyle w:val="Lienhypertexte"/>
            <w:rFonts w:ascii="Arial" w:hAnsi="Arial" w:cs="Arial"/>
            <w:noProof/>
          </w:rPr>
          <w:t>11.2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Mois d’établissement des prix</w:t>
        </w:r>
        <w:r>
          <w:rPr>
            <w:noProof/>
            <w:webHidden/>
          </w:rPr>
          <w:tab/>
        </w:r>
        <w:r>
          <w:rPr>
            <w:noProof/>
            <w:webHidden/>
          </w:rPr>
          <w:fldChar w:fldCharType="begin"/>
        </w:r>
        <w:r>
          <w:rPr>
            <w:noProof/>
            <w:webHidden/>
          </w:rPr>
          <w:instrText xml:space="preserve"> PAGEREF _Toc202523172 \h </w:instrText>
        </w:r>
        <w:r>
          <w:rPr>
            <w:noProof/>
            <w:webHidden/>
          </w:rPr>
        </w:r>
        <w:r>
          <w:rPr>
            <w:noProof/>
            <w:webHidden/>
          </w:rPr>
          <w:fldChar w:fldCharType="separate"/>
        </w:r>
        <w:r>
          <w:rPr>
            <w:noProof/>
            <w:webHidden/>
          </w:rPr>
          <w:t>17</w:t>
        </w:r>
        <w:r>
          <w:rPr>
            <w:noProof/>
            <w:webHidden/>
          </w:rPr>
          <w:fldChar w:fldCharType="end"/>
        </w:r>
      </w:hyperlink>
    </w:p>
    <w:p w14:paraId="7AE91DC5" w14:textId="36F78DEE"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73" w:history="1">
        <w:r w:rsidRPr="00D15478">
          <w:rPr>
            <w:rStyle w:val="Lienhypertexte"/>
            <w:rFonts w:ascii="Arial" w:hAnsi="Arial" w:cs="Arial"/>
            <w:noProof/>
          </w:rPr>
          <w:t>11.3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Forme et variation des prix</w:t>
        </w:r>
        <w:r>
          <w:rPr>
            <w:noProof/>
            <w:webHidden/>
          </w:rPr>
          <w:tab/>
        </w:r>
        <w:r>
          <w:rPr>
            <w:noProof/>
            <w:webHidden/>
          </w:rPr>
          <w:fldChar w:fldCharType="begin"/>
        </w:r>
        <w:r>
          <w:rPr>
            <w:noProof/>
            <w:webHidden/>
          </w:rPr>
          <w:instrText xml:space="preserve"> PAGEREF _Toc202523173 \h </w:instrText>
        </w:r>
        <w:r>
          <w:rPr>
            <w:noProof/>
            <w:webHidden/>
          </w:rPr>
        </w:r>
        <w:r>
          <w:rPr>
            <w:noProof/>
            <w:webHidden/>
          </w:rPr>
          <w:fldChar w:fldCharType="separate"/>
        </w:r>
        <w:r>
          <w:rPr>
            <w:noProof/>
            <w:webHidden/>
          </w:rPr>
          <w:t>17</w:t>
        </w:r>
        <w:r>
          <w:rPr>
            <w:noProof/>
            <w:webHidden/>
          </w:rPr>
          <w:fldChar w:fldCharType="end"/>
        </w:r>
      </w:hyperlink>
    </w:p>
    <w:p w14:paraId="5C28173C" w14:textId="4EDDD819"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74" w:history="1">
        <w:r w:rsidRPr="00D15478">
          <w:rPr>
            <w:rStyle w:val="Lienhypertexte"/>
            <w:rFonts w:ascii="Arial" w:hAnsi="Arial" w:cs="Arial"/>
            <w:b/>
            <w:noProof/>
            <w:kern w:val="28"/>
            <w:highlight w:val="lightGray"/>
          </w:rPr>
          <w:t>12.</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FACTURATION ET REGLEMENT DES COMPTES</w:t>
        </w:r>
        <w:r>
          <w:rPr>
            <w:noProof/>
            <w:webHidden/>
          </w:rPr>
          <w:tab/>
        </w:r>
        <w:r>
          <w:rPr>
            <w:noProof/>
            <w:webHidden/>
          </w:rPr>
          <w:fldChar w:fldCharType="begin"/>
        </w:r>
        <w:r>
          <w:rPr>
            <w:noProof/>
            <w:webHidden/>
          </w:rPr>
          <w:instrText xml:space="preserve"> PAGEREF _Toc202523174 \h </w:instrText>
        </w:r>
        <w:r>
          <w:rPr>
            <w:noProof/>
            <w:webHidden/>
          </w:rPr>
        </w:r>
        <w:r>
          <w:rPr>
            <w:noProof/>
            <w:webHidden/>
          </w:rPr>
          <w:fldChar w:fldCharType="separate"/>
        </w:r>
        <w:r>
          <w:rPr>
            <w:noProof/>
            <w:webHidden/>
          </w:rPr>
          <w:t>18</w:t>
        </w:r>
        <w:r>
          <w:rPr>
            <w:noProof/>
            <w:webHidden/>
          </w:rPr>
          <w:fldChar w:fldCharType="end"/>
        </w:r>
      </w:hyperlink>
    </w:p>
    <w:p w14:paraId="09103EA1" w14:textId="46B279C6"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75" w:history="1">
        <w:r w:rsidRPr="00D15478">
          <w:rPr>
            <w:rStyle w:val="Lienhypertexte"/>
            <w:rFonts w:ascii="Arial" w:hAnsi="Arial" w:cs="Arial"/>
            <w:noProof/>
          </w:rPr>
          <w:t>12.1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Modalités et fonctionnement</w:t>
        </w:r>
        <w:r>
          <w:rPr>
            <w:noProof/>
            <w:webHidden/>
          </w:rPr>
          <w:tab/>
        </w:r>
        <w:r>
          <w:rPr>
            <w:noProof/>
            <w:webHidden/>
          </w:rPr>
          <w:fldChar w:fldCharType="begin"/>
        </w:r>
        <w:r>
          <w:rPr>
            <w:noProof/>
            <w:webHidden/>
          </w:rPr>
          <w:instrText xml:space="preserve"> PAGEREF _Toc202523175 \h </w:instrText>
        </w:r>
        <w:r>
          <w:rPr>
            <w:noProof/>
            <w:webHidden/>
          </w:rPr>
        </w:r>
        <w:r>
          <w:rPr>
            <w:noProof/>
            <w:webHidden/>
          </w:rPr>
          <w:fldChar w:fldCharType="separate"/>
        </w:r>
        <w:r>
          <w:rPr>
            <w:noProof/>
            <w:webHidden/>
          </w:rPr>
          <w:t>18</w:t>
        </w:r>
        <w:r>
          <w:rPr>
            <w:noProof/>
            <w:webHidden/>
          </w:rPr>
          <w:fldChar w:fldCharType="end"/>
        </w:r>
      </w:hyperlink>
    </w:p>
    <w:p w14:paraId="4F3F5432" w14:textId="54411B37" w:rsidR="004C74A5" w:rsidRDefault="004C74A5">
      <w:pPr>
        <w:pStyle w:val="TM3"/>
        <w:rPr>
          <w:rFonts w:asciiTheme="minorHAnsi" w:eastAsiaTheme="minorEastAsia" w:hAnsiTheme="minorHAnsi" w:cstheme="minorBidi"/>
          <w:noProof/>
          <w:kern w:val="2"/>
          <w:sz w:val="24"/>
          <w14:ligatures w14:val="standardContextual"/>
        </w:rPr>
      </w:pPr>
      <w:hyperlink w:anchor="_Toc202523176" w:history="1">
        <w:r w:rsidRPr="00D15478">
          <w:rPr>
            <w:rStyle w:val="Lienhypertexte"/>
            <w:rFonts w:ascii="Arial" w:hAnsi="Arial" w:cs="Arial"/>
            <w:i/>
            <w:iCs/>
            <w:noProof/>
          </w:rPr>
          <w:t>11.2.1 - Acceptation du montant de la facture</w:t>
        </w:r>
        <w:r>
          <w:rPr>
            <w:noProof/>
            <w:webHidden/>
          </w:rPr>
          <w:tab/>
        </w:r>
        <w:r>
          <w:rPr>
            <w:noProof/>
            <w:webHidden/>
          </w:rPr>
          <w:fldChar w:fldCharType="begin"/>
        </w:r>
        <w:r>
          <w:rPr>
            <w:noProof/>
            <w:webHidden/>
          </w:rPr>
          <w:instrText xml:space="preserve"> PAGEREF _Toc202523176 \h </w:instrText>
        </w:r>
        <w:r>
          <w:rPr>
            <w:noProof/>
            <w:webHidden/>
          </w:rPr>
        </w:r>
        <w:r>
          <w:rPr>
            <w:noProof/>
            <w:webHidden/>
          </w:rPr>
          <w:fldChar w:fldCharType="separate"/>
        </w:r>
        <w:r>
          <w:rPr>
            <w:noProof/>
            <w:webHidden/>
          </w:rPr>
          <w:t>18</w:t>
        </w:r>
        <w:r>
          <w:rPr>
            <w:noProof/>
            <w:webHidden/>
          </w:rPr>
          <w:fldChar w:fldCharType="end"/>
        </w:r>
      </w:hyperlink>
    </w:p>
    <w:p w14:paraId="4B8DD45C" w14:textId="6FD6FD43" w:rsidR="004C74A5" w:rsidRDefault="004C74A5">
      <w:pPr>
        <w:pStyle w:val="TM3"/>
        <w:rPr>
          <w:rFonts w:asciiTheme="minorHAnsi" w:eastAsiaTheme="minorEastAsia" w:hAnsiTheme="minorHAnsi" w:cstheme="minorBidi"/>
          <w:noProof/>
          <w:kern w:val="2"/>
          <w:sz w:val="24"/>
          <w14:ligatures w14:val="standardContextual"/>
        </w:rPr>
      </w:pPr>
      <w:hyperlink w:anchor="_Toc202523177" w:history="1">
        <w:r w:rsidRPr="00D15478">
          <w:rPr>
            <w:rStyle w:val="Lienhypertexte"/>
            <w:rFonts w:ascii="Arial" w:hAnsi="Arial" w:cs="Arial"/>
            <w:i/>
            <w:iCs/>
            <w:noProof/>
          </w:rPr>
          <w:t>11.2.3 - Modalités de paiement en cas de groupement solidaire</w:t>
        </w:r>
        <w:r>
          <w:rPr>
            <w:noProof/>
            <w:webHidden/>
          </w:rPr>
          <w:tab/>
        </w:r>
        <w:r>
          <w:rPr>
            <w:noProof/>
            <w:webHidden/>
          </w:rPr>
          <w:fldChar w:fldCharType="begin"/>
        </w:r>
        <w:r>
          <w:rPr>
            <w:noProof/>
            <w:webHidden/>
          </w:rPr>
          <w:instrText xml:space="preserve"> PAGEREF _Toc202523177 \h </w:instrText>
        </w:r>
        <w:r>
          <w:rPr>
            <w:noProof/>
            <w:webHidden/>
          </w:rPr>
        </w:r>
        <w:r>
          <w:rPr>
            <w:noProof/>
            <w:webHidden/>
          </w:rPr>
          <w:fldChar w:fldCharType="separate"/>
        </w:r>
        <w:r>
          <w:rPr>
            <w:noProof/>
            <w:webHidden/>
          </w:rPr>
          <w:t>18</w:t>
        </w:r>
        <w:r>
          <w:rPr>
            <w:noProof/>
            <w:webHidden/>
          </w:rPr>
          <w:fldChar w:fldCharType="end"/>
        </w:r>
      </w:hyperlink>
    </w:p>
    <w:p w14:paraId="1B18B13B" w14:textId="2613F564" w:rsidR="004C74A5" w:rsidRDefault="004C74A5">
      <w:pPr>
        <w:pStyle w:val="TM3"/>
        <w:rPr>
          <w:rFonts w:asciiTheme="minorHAnsi" w:eastAsiaTheme="minorEastAsia" w:hAnsiTheme="minorHAnsi" w:cstheme="minorBidi"/>
          <w:noProof/>
          <w:kern w:val="2"/>
          <w:sz w:val="24"/>
          <w14:ligatures w14:val="standardContextual"/>
        </w:rPr>
      </w:pPr>
      <w:hyperlink w:anchor="_Toc202523178" w:history="1">
        <w:r w:rsidRPr="00D15478">
          <w:rPr>
            <w:rStyle w:val="Lienhypertexte"/>
            <w:rFonts w:ascii="Arial" w:hAnsi="Arial" w:cs="Arial"/>
            <w:i/>
            <w:iCs/>
            <w:noProof/>
          </w:rPr>
          <w:t>11.2.4 - Modalités de paiement en cas de désaccord</w:t>
        </w:r>
        <w:r>
          <w:rPr>
            <w:noProof/>
            <w:webHidden/>
          </w:rPr>
          <w:tab/>
        </w:r>
        <w:r>
          <w:rPr>
            <w:noProof/>
            <w:webHidden/>
          </w:rPr>
          <w:fldChar w:fldCharType="begin"/>
        </w:r>
        <w:r>
          <w:rPr>
            <w:noProof/>
            <w:webHidden/>
          </w:rPr>
          <w:instrText xml:space="preserve"> PAGEREF _Toc202523178 \h </w:instrText>
        </w:r>
        <w:r>
          <w:rPr>
            <w:noProof/>
            <w:webHidden/>
          </w:rPr>
        </w:r>
        <w:r>
          <w:rPr>
            <w:noProof/>
            <w:webHidden/>
          </w:rPr>
          <w:fldChar w:fldCharType="separate"/>
        </w:r>
        <w:r>
          <w:rPr>
            <w:noProof/>
            <w:webHidden/>
          </w:rPr>
          <w:t>18</w:t>
        </w:r>
        <w:r>
          <w:rPr>
            <w:noProof/>
            <w:webHidden/>
          </w:rPr>
          <w:fldChar w:fldCharType="end"/>
        </w:r>
      </w:hyperlink>
    </w:p>
    <w:p w14:paraId="1D53D5D0" w14:textId="7F082640" w:rsidR="004C74A5" w:rsidRDefault="004C74A5">
      <w:pPr>
        <w:pStyle w:val="TM3"/>
        <w:rPr>
          <w:rFonts w:asciiTheme="minorHAnsi" w:eastAsiaTheme="minorEastAsia" w:hAnsiTheme="minorHAnsi" w:cstheme="minorBidi"/>
          <w:noProof/>
          <w:kern w:val="2"/>
          <w:sz w:val="24"/>
          <w14:ligatures w14:val="standardContextual"/>
        </w:rPr>
      </w:pPr>
      <w:hyperlink w:anchor="_Toc202523179" w:history="1">
        <w:r w:rsidRPr="00D15478">
          <w:rPr>
            <w:rStyle w:val="Lienhypertexte"/>
            <w:rFonts w:ascii="Arial" w:hAnsi="Arial" w:cs="Arial"/>
            <w:i/>
            <w:iCs/>
            <w:noProof/>
          </w:rPr>
          <w:t>11.2.5 - Délai de paiement</w:t>
        </w:r>
        <w:r>
          <w:rPr>
            <w:noProof/>
            <w:webHidden/>
          </w:rPr>
          <w:tab/>
        </w:r>
        <w:r>
          <w:rPr>
            <w:noProof/>
            <w:webHidden/>
          </w:rPr>
          <w:fldChar w:fldCharType="begin"/>
        </w:r>
        <w:r>
          <w:rPr>
            <w:noProof/>
            <w:webHidden/>
          </w:rPr>
          <w:instrText xml:space="preserve"> PAGEREF _Toc202523179 \h </w:instrText>
        </w:r>
        <w:r>
          <w:rPr>
            <w:noProof/>
            <w:webHidden/>
          </w:rPr>
        </w:r>
        <w:r>
          <w:rPr>
            <w:noProof/>
            <w:webHidden/>
          </w:rPr>
          <w:fldChar w:fldCharType="separate"/>
        </w:r>
        <w:r>
          <w:rPr>
            <w:noProof/>
            <w:webHidden/>
          </w:rPr>
          <w:t>19</w:t>
        </w:r>
        <w:r>
          <w:rPr>
            <w:noProof/>
            <w:webHidden/>
          </w:rPr>
          <w:fldChar w:fldCharType="end"/>
        </w:r>
      </w:hyperlink>
    </w:p>
    <w:p w14:paraId="343E5AF0" w14:textId="693C38C8" w:rsidR="004C74A5" w:rsidRDefault="004C74A5">
      <w:pPr>
        <w:pStyle w:val="TM3"/>
        <w:rPr>
          <w:rFonts w:asciiTheme="minorHAnsi" w:eastAsiaTheme="minorEastAsia" w:hAnsiTheme="minorHAnsi" w:cstheme="minorBidi"/>
          <w:noProof/>
          <w:kern w:val="2"/>
          <w:sz w:val="24"/>
          <w14:ligatures w14:val="standardContextual"/>
        </w:rPr>
      </w:pPr>
      <w:hyperlink w:anchor="_Toc202523180" w:history="1">
        <w:r w:rsidRPr="00D15478">
          <w:rPr>
            <w:rStyle w:val="Lienhypertexte"/>
            <w:rFonts w:ascii="Arial" w:hAnsi="Arial" w:cs="Arial"/>
            <w:i/>
            <w:iCs/>
            <w:noProof/>
          </w:rPr>
          <w:t>11.2.6 - Cession et nantissement de créances</w:t>
        </w:r>
        <w:r>
          <w:rPr>
            <w:noProof/>
            <w:webHidden/>
          </w:rPr>
          <w:tab/>
        </w:r>
        <w:r>
          <w:rPr>
            <w:noProof/>
            <w:webHidden/>
          </w:rPr>
          <w:fldChar w:fldCharType="begin"/>
        </w:r>
        <w:r>
          <w:rPr>
            <w:noProof/>
            <w:webHidden/>
          </w:rPr>
          <w:instrText xml:space="preserve"> PAGEREF _Toc202523180 \h </w:instrText>
        </w:r>
        <w:r>
          <w:rPr>
            <w:noProof/>
            <w:webHidden/>
          </w:rPr>
        </w:r>
        <w:r>
          <w:rPr>
            <w:noProof/>
            <w:webHidden/>
          </w:rPr>
          <w:fldChar w:fldCharType="separate"/>
        </w:r>
        <w:r>
          <w:rPr>
            <w:noProof/>
            <w:webHidden/>
          </w:rPr>
          <w:t>19</w:t>
        </w:r>
        <w:r>
          <w:rPr>
            <w:noProof/>
            <w:webHidden/>
          </w:rPr>
          <w:fldChar w:fldCharType="end"/>
        </w:r>
      </w:hyperlink>
    </w:p>
    <w:p w14:paraId="573382E0" w14:textId="3839D998" w:rsidR="004C74A5" w:rsidRDefault="004C74A5">
      <w:pPr>
        <w:pStyle w:val="TM3"/>
        <w:rPr>
          <w:rFonts w:asciiTheme="minorHAnsi" w:eastAsiaTheme="minorEastAsia" w:hAnsiTheme="minorHAnsi" w:cstheme="minorBidi"/>
          <w:noProof/>
          <w:kern w:val="2"/>
          <w:sz w:val="24"/>
          <w14:ligatures w14:val="standardContextual"/>
        </w:rPr>
      </w:pPr>
      <w:hyperlink w:anchor="_Toc202523181" w:history="1">
        <w:r w:rsidRPr="00D15478">
          <w:rPr>
            <w:rStyle w:val="Lienhypertexte"/>
            <w:rFonts w:ascii="Arial" w:hAnsi="Arial" w:cs="Arial"/>
            <w:i/>
            <w:iCs/>
            <w:noProof/>
          </w:rPr>
          <w:t>11.2.7 - Modification des coordonnées bancaires</w:t>
        </w:r>
        <w:r>
          <w:rPr>
            <w:noProof/>
            <w:webHidden/>
          </w:rPr>
          <w:tab/>
        </w:r>
        <w:r>
          <w:rPr>
            <w:noProof/>
            <w:webHidden/>
          </w:rPr>
          <w:fldChar w:fldCharType="begin"/>
        </w:r>
        <w:r>
          <w:rPr>
            <w:noProof/>
            <w:webHidden/>
          </w:rPr>
          <w:instrText xml:space="preserve"> PAGEREF _Toc202523181 \h </w:instrText>
        </w:r>
        <w:r>
          <w:rPr>
            <w:noProof/>
            <w:webHidden/>
          </w:rPr>
        </w:r>
        <w:r>
          <w:rPr>
            <w:noProof/>
            <w:webHidden/>
          </w:rPr>
          <w:fldChar w:fldCharType="separate"/>
        </w:r>
        <w:r>
          <w:rPr>
            <w:noProof/>
            <w:webHidden/>
          </w:rPr>
          <w:t>19</w:t>
        </w:r>
        <w:r>
          <w:rPr>
            <w:noProof/>
            <w:webHidden/>
          </w:rPr>
          <w:fldChar w:fldCharType="end"/>
        </w:r>
      </w:hyperlink>
    </w:p>
    <w:p w14:paraId="6E30B579" w14:textId="0275AFE7" w:rsidR="004C74A5" w:rsidRDefault="004C74A5">
      <w:pPr>
        <w:pStyle w:val="TM3"/>
        <w:rPr>
          <w:rFonts w:asciiTheme="minorHAnsi" w:eastAsiaTheme="minorEastAsia" w:hAnsiTheme="minorHAnsi" w:cstheme="minorBidi"/>
          <w:noProof/>
          <w:kern w:val="2"/>
          <w:sz w:val="24"/>
          <w14:ligatures w14:val="standardContextual"/>
        </w:rPr>
      </w:pPr>
      <w:hyperlink w:anchor="_Toc202523182" w:history="1">
        <w:r w:rsidRPr="00D15478">
          <w:rPr>
            <w:rStyle w:val="Lienhypertexte"/>
            <w:rFonts w:ascii="Arial" w:hAnsi="Arial" w:cs="Arial"/>
            <w:i/>
            <w:iCs/>
            <w:noProof/>
          </w:rPr>
          <w:t>11.2.8. Retenue de garantie</w:t>
        </w:r>
        <w:r>
          <w:rPr>
            <w:noProof/>
            <w:webHidden/>
          </w:rPr>
          <w:tab/>
        </w:r>
        <w:r>
          <w:rPr>
            <w:noProof/>
            <w:webHidden/>
          </w:rPr>
          <w:fldChar w:fldCharType="begin"/>
        </w:r>
        <w:r>
          <w:rPr>
            <w:noProof/>
            <w:webHidden/>
          </w:rPr>
          <w:instrText xml:space="preserve"> PAGEREF _Toc202523182 \h </w:instrText>
        </w:r>
        <w:r>
          <w:rPr>
            <w:noProof/>
            <w:webHidden/>
          </w:rPr>
        </w:r>
        <w:r>
          <w:rPr>
            <w:noProof/>
            <w:webHidden/>
          </w:rPr>
          <w:fldChar w:fldCharType="separate"/>
        </w:r>
        <w:r>
          <w:rPr>
            <w:noProof/>
            <w:webHidden/>
          </w:rPr>
          <w:t>19</w:t>
        </w:r>
        <w:r>
          <w:rPr>
            <w:noProof/>
            <w:webHidden/>
          </w:rPr>
          <w:fldChar w:fldCharType="end"/>
        </w:r>
      </w:hyperlink>
    </w:p>
    <w:p w14:paraId="5DAEC496" w14:textId="60CF60AD"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83" w:history="1">
        <w:r w:rsidRPr="00D15478">
          <w:rPr>
            <w:rStyle w:val="Lienhypertexte"/>
            <w:rFonts w:ascii="Arial" w:hAnsi="Arial" w:cs="Arial"/>
            <w:noProof/>
          </w:rPr>
          <w:t>12.2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Règlement des comptes</w:t>
        </w:r>
        <w:r>
          <w:rPr>
            <w:noProof/>
            <w:webHidden/>
          </w:rPr>
          <w:tab/>
        </w:r>
        <w:r>
          <w:rPr>
            <w:noProof/>
            <w:webHidden/>
          </w:rPr>
          <w:fldChar w:fldCharType="begin"/>
        </w:r>
        <w:r>
          <w:rPr>
            <w:noProof/>
            <w:webHidden/>
          </w:rPr>
          <w:instrText xml:space="preserve"> PAGEREF _Toc202523183 \h </w:instrText>
        </w:r>
        <w:r>
          <w:rPr>
            <w:noProof/>
            <w:webHidden/>
          </w:rPr>
        </w:r>
        <w:r>
          <w:rPr>
            <w:noProof/>
            <w:webHidden/>
          </w:rPr>
          <w:fldChar w:fldCharType="separate"/>
        </w:r>
        <w:r>
          <w:rPr>
            <w:noProof/>
            <w:webHidden/>
          </w:rPr>
          <w:t>19</w:t>
        </w:r>
        <w:r>
          <w:rPr>
            <w:noProof/>
            <w:webHidden/>
          </w:rPr>
          <w:fldChar w:fldCharType="end"/>
        </w:r>
      </w:hyperlink>
    </w:p>
    <w:p w14:paraId="14B8A269" w14:textId="7AD70B9E"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184" w:history="1">
        <w:r w:rsidRPr="00D15478">
          <w:rPr>
            <w:rStyle w:val="Lienhypertexte"/>
            <w:rFonts w:ascii="Arial" w:hAnsi="Arial" w:cs="Arial"/>
            <w:noProof/>
          </w:rPr>
          <w:t>12.2.1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Calcul des décomptes et acomptes</w:t>
        </w:r>
        <w:r>
          <w:rPr>
            <w:noProof/>
            <w:webHidden/>
          </w:rPr>
          <w:tab/>
        </w:r>
        <w:r>
          <w:rPr>
            <w:noProof/>
            <w:webHidden/>
          </w:rPr>
          <w:fldChar w:fldCharType="begin"/>
        </w:r>
        <w:r>
          <w:rPr>
            <w:noProof/>
            <w:webHidden/>
          </w:rPr>
          <w:instrText xml:space="preserve"> PAGEREF _Toc202523184 \h </w:instrText>
        </w:r>
        <w:r>
          <w:rPr>
            <w:noProof/>
            <w:webHidden/>
          </w:rPr>
        </w:r>
        <w:r>
          <w:rPr>
            <w:noProof/>
            <w:webHidden/>
          </w:rPr>
          <w:fldChar w:fldCharType="separate"/>
        </w:r>
        <w:r>
          <w:rPr>
            <w:noProof/>
            <w:webHidden/>
          </w:rPr>
          <w:t>19</w:t>
        </w:r>
        <w:r>
          <w:rPr>
            <w:noProof/>
            <w:webHidden/>
          </w:rPr>
          <w:fldChar w:fldCharType="end"/>
        </w:r>
      </w:hyperlink>
    </w:p>
    <w:p w14:paraId="0A3B498D" w14:textId="52FBEEA0"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185" w:history="1">
        <w:r w:rsidRPr="00D15478">
          <w:rPr>
            <w:rStyle w:val="Lienhypertexte"/>
            <w:rFonts w:ascii="Arial" w:hAnsi="Arial" w:cs="Arial"/>
            <w:noProof/>
          </w:rPr>
          <w:t>12.2.2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Décomptes et acomptes mensuels</w:t>
        </w:r>
        <w:r>
          <w:rPr>
            <w:noProof/>
            <w:webHidden/>
          </w:rPr>
          <w:tab/>
        </w:r>
        <w:r>
          <w:rPr>
            <w:noProof/>
            <w:webHidden/>
          </w:rPr>
          <w:fldChar w:fldCharType="begin"/>
        </w:r>
        <w:r>
          <w:rPr>
            <w:noProof/>
            <w:webHidden/>
          </w:rPr>
          <w:instrText xml:space="preserve"> PAGEREF _Toc202523185 \h </w:instrText>
        </w:r>
        <w:r>
          <w:rPr>
            <w:noProof/>
            <w:webHidden/>
          </w:rPr>
        </w:r>
        <w:r>
          <w:rPr>
            <w:noProof/>
            <w:webHidden/>
          </w:rPr>
          <w:fldChar w:fldCharType="separate"/>
        </w:r>
        <w:r>
          <w:rPr>
            <w:noProof/>
            <w:webHidden/>
          </w:rPr>
          <w:t>19</w:t>
        </w:r>
        <w:r>
          <w:rPr>
            <w:noProof/>
            <w:webHidden/>
          </w:rPr>
          <w:fldChar w:fldCharType="end"/>
        </w:r>
      </w:hyperlink>
    </w:p>
    <w:p w14:paraId="1F814A91" w14:textId="26E70039"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186" w:history="1">
        <w:r w:rsidRPr="00D15478">
          <w:rPr>
            <w:rStyle w:val="Lienhypertexte"/>
            <w:rFonts w:ascii="Arial" w:hAnsi="Arial" w:cs="Arial"/>
            <w:noProof/>
          </w:rPr>
          <w:t>12.2.3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Paiement</w:t>
        </w:r>
        <w:r>
          <w:rPr>
            <w:noProof/>
            <w:webHidden/>
          </w:rPr>
          <w:tab/>
        </w:r>
        <w:r>
          <w:rPr>
            <w:noProof/>
            <w:webHidden/>
          </w:rPr>
          <w:fldChar w:fldCharType="begin"/>
        </w:r>
        <w:r>
          <w:rPr>
            <w:noProof/>
            <w:webHidden/>
          </w:rPr>
          <w:instrText xml:space="preserve"> PAGEREF _Toc202523186 \h </w:instrText>
        </w:r>
        <w:r>
          <w:rPr>
            <w:noProof/>
            <w:webHidden/>
          </w:rPr>
        </w:r>
        <w:r>
          <w:rPr>
            <w:noProof/>
            <w:webHidden/>
          </w:rPr>
          <w:fldChar w:fldCharType="separate"/>
        </w:r>
        <w:r>
          <w:rPr>
            <w:noProof/>
            <w:webHidden/>
          </w:rPr>
          <w:t>20</w:t>
        </w:r>
        <w:r>
          <w:rPr>
            <w:noProof/>
            <w:webHidden/>
          </w:rPr>
          <w:fldChar w:fldCharType="end"/>
        </w:r>
      </w:hyperlink>
    </w:p>
    <w:p w14:paraId="3E1653D3" w14:textId="34188C4D"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87" w:history="1">
        <w:r w:rsidRPr="00D15478">
          <w:rPr>
            <w:rStyle w:val="Lienhypertexte"/>
            <w:rFonts w:ascii="Arial" w:hAnsi="Arial" w:cs="Arial"/>
            <w:b/>
            <w:noProof/>
            <w:kern w:val="28"/>
            <w:highlight w:val="lightGray"/>
          </w:rPr>
          <w:t>13.</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PENALITES</w:t>
        </w:r>
        <w:r>
          <w:rPr>
            <w:noProof/>
            <w:webHidden/>
          </w:rPr>
          <w:tab/>
        </w:r>
        <w:r>
          <w:rPr>
            <w:noProof/>
            <w:webHidden/>
          </w:rPr>
          <w:fldChar w:fldCharType="begin"/>
        </w:r>
        <w:r>
          <w:rPr>
            <w:noProof/>
            <w:webHidden/>
          </w:rPr>
          <w:instrText xml:space="preserve"> PAGEREF _Toc202523187 \h </w:instrText>
        </w:r>
        <w:r>
          <w:rPr>
            <w:noProof/>
            <w:webHidden/>
          </w:rPr>
        </w:r>
        <w:r>
          <w:rPr>
            <w:noProof/>
            <w:webHidden/>
          </w:rPr>
          <w:fldChar w:fldCharType="separate"/>
        </w:r>
        <w:r>
          <w:rPr>
            <w:noProof/>
            <w:webHidden/>
          </w:rPr>
          <w:t>20</w:t>
        </w:r>
        <w:r>
          <w:rPr>
            <w:noProof/>
            <w:webHidden/>
          </w:rPr>
          <w:fldChar w:fldCharType="end"/>
        </w:r>
      </w:hyperlink>
    </w:p>
    <w:p w14:paraId="799A9380" w14:textId="0B000FE3"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88" w:history="1">
        <w:r w:rsidRPr="00D15478">
          <w:rPr>
            <w:rStyle w:val="Lienhypertexte"/>
            <w:rFonts w:ascii="Arial" w:hAnsi="Arial" w:cs="Arial"/>
            <w:noProof/>
          </w:rPr>
          <w:t>13.1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Pénalités de retard - Primes d’avance</w:t>
        </w:r>
        <w:r>
          <w:rPr>
            <w:noProof/>
            <w:webHidden/>
          </w:rPr>
          <w:tab/>
        </w:r>
        <w:r>
          <w:rPr>
            <w:noProof/>
            <w:webHidden/>
          </w:rPr>
          <w:fldChar w:fldCharType="begin"/>
        </w:r>
        <w:r>
          <w:rPr>
            <w:noProof/>
            <w:webHidden/>
          </w:rPr>
          <w:instrText xml:space="preserve"> PAGEREF _Toc202523188 \h </w:instrText>
        </w:r>
        <w:r>
          <w:rPr>
            <w:noProof/>
            <w:webHidden/>
          </w:rPr>
        </w:r>
        <w:r>
          <w:rPr>
            <w:noProof/>
            <w:webHidden/>
          </w:rPr>
          <w:fldChar w:fldCharType="separate"/>
        </w:r>
        <w:r>
          <w:rPr>
            <w:noProof/>
            <w:webHidden/>
          </w:rPr>
          <w:t>20</w:t>
        </w:r>
        <w:r>
          <w:rPr>
            <w:noProof/>
            <w:webHidden/>
          </w:rPr>
          <w:fldChar w:fldCharType="end"/>
        </w:r>
      </w:hyperlink>
    </w:p>
    <w:p w14:paraId="3A198B23" w14:textId="495E1221"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89" w:history="1">
        <w:r w:rsidRPr="00D15478">
          <w:rPr>
            <w:rStyle w:val="Lienhypertexte"/>
            <w:rFonts w:ascii="Arial" w:hAnsi="Arial" w:cs="Arial"/>
            <w:noProof/>
          </w:rPr>
          <w:t>13.2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Pénalités diverses</w:t>
        </w:r>
        <w:r>
          <w:rPr>
            <w:noProof/>
            <w:webHidden/>
          </w:rPr>
          <w:tab/>
        </w:r>
        <w:r>
          <w:rPr>
            <w:noProof/>
            <w:webHidden/>
          </w:rPr>
          <w:fldChar w:fldCharType="begin"/>
        </w:r>
        <w:r>
          <w:rPr>
            <w:noProof/>
            <w:webHidden/>
          </w:rPr>
          <w:instrText xml:space="preserve"> PAGEREF _Toc202523189 \h </w:instrText>
        </w:r>
        <w:r>
          <w:rPr>
            <w:noProof/>
            <w:webHidden/>
          </w:rPr>
        </w:r>
        <w:r>
          <w:rPr>
            <w:noProof/>
            <w:webHidden/>
          </w:rPr>
          <w:fldChar w:fldCharType="separate"/>
        </w:r>
        <w:r>
          <w:rPr>
            <w:noProof/>
            <w:webHidden/>
          </w:rPr>
          <w:t>20</w:t>
        </w:r>
        <w:r>
          <w:rPr>
            <w:noProof/>
            <w:webHidden/>
          </w:rPr>
          <w:fldChar w:fldCharType="end"/>
        </w:r>
      </w:hyperlink>
    </w:p>
    <w:p w14:paraId="00FB9E74" w14:textId="0F6D28E4"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90" w:history="1">
        <w:r w:rsidRPr="00D15478">
          <w:rPr>
            <w:rStyle w:val="Lienhypertexte"/>
            <w:rFonts w:ascii="Arial" w:hAnsi="Arial" w:cs="Arial"/>
            <w:noProof/>
          </w:rPr>
          <w:t>13.3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Autres pénalités</w:t>
        </w:r>
        <w:r>
          <w:rPr>
            <w:noProof/>
            <w:webHidden/>
          </w:rPr>
          <w:tab/>
        </w:r>
        <w:r>
          <w:rPr>
            <w:noProof/>
            <w:webHidden/>
          </w:rPr>
          <w:fldChar w:fldCharType="begin"/>
        </w:r>
        <w:r>
          <w:rPr>
            <w:noProof/>
            <w:webHidden/>
          </w:rPr>
          <w:instrText xml:space="preserve"> PAGEREF _Toc202523190 \h </w:instrText>
        </w:r>
        <w:r>
          <w:rPr>
            <w:noProof/>
            <w:webHidden/>
          </w:rPr>
        </w:r>
        <w:r>
          <w:rPr>
            <w:noProof/>
            <w:webHidden/>
          </w:rPr>
          <w:fldChar w:fldCharType="separate"/>
        </w:r>
        <w:r>
          <w:rPr>
            <w:noProof/>
            <w:webHidden/>
          </w:rPr>
          <w:t>20</w:t>
        </w:r>
        <w:r>
          <w:rPr>
            <w:noProof/>
            <w:webHidden/>
          </w:rPr>
          <w:fldChar w:fldCharType="end"/>
        </w:r>
      </w:hyperlink>
    </w:p>
    <w:p w14:paraId="4FFA685C" w14:textId="7CE4DDC5"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91" w:history="1">
        <w:r w:rsidRPr="00D15478">
          <w:rPr>
            <w:rStyle w:val="Lienhypertexte"/>
            <w:rFonts w:ascii="Arial" w:hAnsi="Arial" w:cs="Arial"/>
            <w:b/>
            <w:noProof/>
            <w:kern w:val="28"/>
            <w:highlight w:val="lightGray"/>
          </w:rPr>
          <w:t>14.</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AVANCES</w:t>
        </w:r>
        <w:r>
          <w:rPr>
            <w:noProof/>
            <w:webHidden/>
          </w:rPr>
          <w:tab/>
        </w:r>
        <w:r>
          <w:rPr>
            <w:noProof/>
            <w:webHidden/>
          </w:rPr>
          <w:fldChar w:fldCharType="begin"/>
        </w:r>
        <w:r>
          <w:rPr>
            <w:noProof/>
            <w:webHidden/>
          </w:rPr>
          <w:instrText xml:space="preserve"> PAGEREF _Toc202523191 \h </w:instrText>
        </w:r>
        <w:r>
          <w:rPr>
            <w:noProof/>
            <w:webHidden/>
          </w:rPr>
        </w:r>
        <w:r>
          <w:rPr>
            <w:noProof/>
            <w:webHidden/>
          </w:rPr>
          <w:fldChar w:fldCharType="separate"/>
        </w:r>
        <w:r>
          <w:rPr>
            <w:noProof/>
            <w:webHidden/>
          </w:rPr>
          <w:t>20</w:t>
        </w:r>
        <w:r>
          <w:rPr>
            <w:noProof/>
            <w:webHidden/>
          </w:rPr>
          <w:fldChar w:fldCharType="end"/>
        </w:r>
      </w:hyperlink>
    </w:p>
    <w:p w14:paraId="54826F4F" w14:textId="324C57DD"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92" w:history="1">
        <w:r w:rsidRPr="00D15478">
          <w:rPr>
            <w:rStyle w:val="Lienhypertexte"/>
            <w:rFonts w:ascii="Arial" w:hAnsi="Arial" w:cs="Arial"/>
            <w:b/>
            <w:noProof/>
            <w:kern w:val="28"/>
            <w:highlight w:val="lightGray"/>
          </w:rPr>
          <w:t>15.</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GESTION ET SUIVI DU CONTRAT</w:t>
        </w:r>
        <w:r>
          <w:rPr>
            <w:noProof/>
            <w:webHidden/>
          </w:rPr>
          <w:tab/>
        </w:r>
        <w:r>
          <w:rPr>
            <w:noProof/>
            <w:webHidden/>
          </w:rPr>
          <w:fldChar w:fldCharType="begin"/>
        </w:r>
        <w:r>
          <w:rPr>
            <w:noProof/>
            <w:webHidden/>
          </w:rPr>
          <w:instrText xml:space="preserve"> PAGEREF _Toc202523192 \h </w:instrText>
        </w:r>
        <w:r>
          <w:rPr>
            <w:noProof/>
            <w:webHidden/>
          </w:rPr>
        </w:r>
        <w:r>
          <w:rPr>
            <w:noProof/>
            <w:webHidden/>
          </w:rPr>
          <w:fldChar w:fldCharType="separate"/>
        </w:r>
        <w:r>
          <w:rPr>
            <w:noProof/>
            <w:webHidden/>
          </w:rPr>
          <w:t>21</w:t>
        </w:r>
        <w:r>
          <w:rPr>
            <w:noProof/>
            <w:webHidden/>
          </w:rPr>
          <w:fldChar w:fldCharType="end"/>
        </w:r>
      </w:hyperlink>
    </w:p>
    <w:p w14:paraId="2AF4FF7E" w14:textId="111080AE"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93" w:history="1">
        <w:r w:rsidRPr="00D15478">
          <w:rPr>
            <w:rStyle w:val="Lienhypertexte"/>
            <w:rFonts w:ascii="Arial" w:hAnsi="Arial" w:cs="Arial"/>
            <w:noProof/>
          </w:rPr>
          <w:t>15.1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Interlocuteurs du marché</w:t>
        </w:r>
        <w:r>
          <w:rPr>
            <w:noProof/>
            <w:webHidden/>
          </w:rPr>
          <w:tab/>
        </w:r>
        <w:r>
          <w:rPr>
            <w:noProof/>
            <w:webHidden/>
          </w:rPr>
          <w:fldChar w:fldCharType="begin"/>
        </w:r>
        <w:r>
          <w:rPr>
            <w:noProof/>
            <w:webHidden/>
          </w:rPr>
          <w:instrText xml:space="preserve"> PAGEREF _Toc202523193 \h </w:instrText>
        </w:r>
        <w:r>
          <w:rPr>
            <w:noProof/>
            <w:webHidden/>
          </w:rPr>
        </w:r>
        <w:r>
          <w:rPr>
            <w:noProof/>
            <w:webHidden/>
          </w:rPr>
          <w:fldChar w:fldCharType="separate"/>
        </w:r>
        <w:r>
          <w:rPr>
            <w:noProof/>
            <w:webHidden/>
          </w:rPr>
          <w:t>21</w:t>
        </w:r>
        <w:r>
          <w:rPr>
            <w:noProof/>
            <w:webHidden/>
          </w:rPr>
          <w:fldChar w:fldCharType="end"/>
        </w:r>
      </w:hyperlink>
    </w:p>
    <w:p w14:paraId="13FA5DCB" w14:textId="4DF8E0E7"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94" w:history="1">
        <w:r w:rsidRPr="00D15478">
          <w:rPr>
            <w:rStyle w:val="Lienhypertexte"/>
            <w:rFonts w:ascii="Arial" w:hAnsi="Arial" w:cs="Arial"/>
            <w:noProof/>
          </w:rPr>
          <w:t>15.2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Forme des notifications et informations</w:t>
        </w:r>
        <w:r>
          <w:rPr>
            <w:noProof/>
            <w:webHidden/>
          </w:rPr>
          <w:tab/>
        </w:r>
        <w:r>
          <w:rPr>
            <w:noProof/>
            <w:webHidden/>
          </w:rPr>
          <w:fldChar w:fldCharType="begin"/>
        </w:r>
        <w:r>
          <w:rPr>
            <w:noProof/>
            <w:webHidden/>
          </w:rPr>
          <w:instrText xml:space="preserve"> PAGEREF _Toc202523194 \h </w:instrText>
        </w:r>
        <w:r>
          <w:rPr>
            <w:noProof/>
            <w:webHidden/>
          </w:rPr>
        </w:r>
        <w:r>
          <w:rPr>
            <w:noProof/>
            <w:webHidden/>
          </w:rPr>
          <w:fldChar w:fldCharType="separate"/>
        </w:r>
        <w:r>
          <w:rPr>
            <w:noProof/>
            <w:webHidden/>
          </w:rPr>
          <w:t>21</w:t>
        </w:r>
        <w:r>
          <w:rPr>
            <w:noProof/>
            <w:webHidden/>
          </w:rPr>
          <w:fldChar w:fldCharType="end"/>
        </w:r>
      </w:hyperlink>
    </w:p>
    <w:p w14:paraId="06ECE022" w14:textId="1D35FB03"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95" w:history="1">
        <w:r w:rsidRPr="00D15478">
          <w:rPr>
            <w:rStyle w:val="Lienhypertexte"/>
            <w:rFonts w:ascii="Arial" w:hAnsi="Arial" w:cs="Arial"/>
            <w:noProof/>
          </w:rPr>
          <w:t>15.3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Ordres de service</w:t>
        </w:r>
        <w:r>
          <w:rPr>
            <w:noProof/>
            <w:webHidden/>
          </w:rPr>
          <w:tab/>
        </w:r>
        <w:r>
          <w:rPr>
            <w:noProof/>
            <w:webHidden/>
          </w:rPr>
          <w:fldChar w:fldCharType="begin"/>
        </w:r>
        <w:r>
          <w:rPr>
            <w:noProof/>
            <w:webHidden/>
          </w:rPr>
          <w:instrText xml:space="preserve"> PAGEREF _Toc202523195 \h </w:instrText>
        </w:r>
        <w:r>
          <w:rPr>
            <w:noProof/>
            <w:webHidden/>
          </w:rPr>
        </w:r>
        <w:r>
          <w:rPr>
            <w:noProof/>
            <w:webHidden/>
          </w:rPr>
          <w:fldChar w:fldCharType="separate"/>
        </w:r>
        <w:r>
          <w:rPr>
            <w:noProof/>
            <w:webHidden/>
          </w:rPr>
          <w:t>21</w:t>
        </w:r>
        <w:r>
          <w:rPr>
            <w:noProof/>
            <w:webHidden/>
          </w:rPr>
          <w:fldChar w:fldCharType="end"/>
        </w:r>
      </w:hyperlink>
    </w:p>
    <w:p w14:paraId="485F3259" w14:textId="746908E0"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96" w:history="1">
        <w:r w:rsidRPr="00D15478">
          <w:rPr>
            <w:rStyle w:val="Lienhypertexte"/>
            <w:rFonts w:ascii="Arial" w:hAnsi="Arial" w:cs="Arial"/>
            <w:noProof/>
          </w:rPr>
          <w:t>15.4</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Passation des bons de commande</w:t>
        </w:r>
        <w:r>
          <w:rPr>
            <w:noProof/>
            <w:webHidden/>
          </w:rPr>
          <w:tab/>
        </w:r>
        <w:r>
          <w:rPr>
            <w:noProof/>
            <w:webHidden/>
          </w:rPr>
          <w:fldChar w:fldCharType="begin"/>
        </w:r>
        <w:r>
          <w:rPr>
            <w:noProof/>
            <w:webHidden/>
          </w:rPr>
          <w:instrText xml:space="preserve"> PAGEREF _Toc202523196 \h </w:instrText>
        </w:r>
        <w:r>
          <w:rPr>
            <w:noProof/>
            <w:webHidden/>
          </w:rPr>
        </w:r>
        <w:r>
          <w:rPr>
            <w:noProof/>
            <w:webHidden/>
          </w:rPr>
          <w:fldChar w:fldCharType="separate"/>
        </w:r>
        <w:r>
          <w:rPr>
            <w:noProof/>
            <w:webHidden/>
          </w:rPr>
          <w:t>22</w:t>
        </w:r>
        <w:r>
          <w:rPr>
            <w:noProof/>
            <w:webHidden/>
          </w:rPr>
          <w:fldChar w:fldCharType="end"/>
        </w:r>
      </w:hyperlink>
    </w:p>
    <w:p w14:paraId="071B4A71" w14:textId="4C3288B0"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197" w:history="1">
        <w:r w:rsidRPr="00D15478">
          <w:rPr>
            <w:rStyle w:val="Lienhypertexte"/>
            <w:rFonts w:ascii="Arial" w:hAnsi="Arial" w:cs="Arial"/>
            <w:b/>
            <w:noProof/>
            <w:kern w:val="28"/>
            <w:highlight w:val="lightGray"/>
          </w:rPr>
          <w:t>16.</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MODIFICATION DU MARCHE PUBLIC</w:t>
        </w:r>
        <w:r>
          <w:rPr>
            <w:noProof/>
            <w:webHidden/>
          </w:rPr>
          <w:tab/>
        </w:r>
        <w:r>
          <w:rPr>
            <w:noProof/>
            <w:webHidden/>
          </w:rPr>
          <w:fldChar w:fldCharType="begin"/>
        </w:r>
        <w:r>
          <w:rPr>
            <w:noProof/>
            <w:webHidden/>
          </w:rPr>
          <w:instrText xml:space="preserve"> PAGEREF _Toc202523197 \h </w:instrText>
        </w:r>
        <w:r>
          <w:rPr>
            <w:noProof/>
            <w:webHidden/>
          </w:rPr>
        </w:r>
        <w:r>
          <w:rPr>
            <w:noProof/>
            <w:webHidden/>
          </w:rPr>
          <w:fldChar w:fldCharType="separate"/>
        </w:r>
        <w:r>
          <w:rPr>
            <w:noProof/>
            <w:webHidden/>
          </w:rPr>
          <w:t>23</w:t>
        </w:r>
        <w:r>
          <w:rPr>
            <w:noProof/>
            <w:webHidden/>
          </w:rPr>
          <w:fldChar w:fldCharType="end"/>
        </w:r>
      </w:hyperlink>
    </w:p>
    <w:p w14:paraId="3D0376D1" w14:textId="648DA59E"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98" w:history="1">
        <w:r w:rsidRPr="00D15478">
          <w:rPr>
            <w:rStyle w:val="Lienhypertexte"/>
            <w:rFonts w:ascii="Arial" w:hAnsi="Arial" w:cs="Arial"/>
            <w:noProof/>
          </w:rPr>
          <w:t>16.1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Clause de réexamen</w:t>
        </w:r>
        <w:r>
          <w:rPr>
            <w:noProof/>
            <w:webHidden/>
          </w:rPr>
          <w:tab/>
        </w:r>
        <w:r>
          <w:rPr>
            <w:noProof/>
            <w:webHidden/>
          </w:rPr>
          <w:fldChar w:fldCharType="begin"/>
        </w:r>
        <w:r>
          <w:rPr>
            <w:noProof/>
            <w:webHidden/>
          </w:rPr>
          <w:instrText xml:space="preserve"> PAGEREF _Toc202523198 \h </w:instrText>
        </w:r>
        <w:r>
          <w:rPr>
            <w:noProof/>
            <w:webHidden/>
          </w:rPr>
        </w:r>
        <w:r>
          <w:rPr>
            <w:noProof/>
            <w:webHidden/>
          </w:rPr>
          <w:fldChar w:fldCharType="separate"/>
        </w:r>
        <w:r>
          <w:rPr>
            <w:noProof/>
            <w:webHidden/>
          </w:rPr>
          <w:t>23</w:t>
        </w:r>
        <w:r>
          <w:rPr>
            <w:noProof/>
            <w:webHidden/>
          </w:rPr>
          <w:fldChar w:fldCharType="end"/>
        </w:r>
      </w:hyperlink>
    </w:p>
    <w:p w14:paraId="48F1F862" w14:textId="09579531"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199" w:history="1">
        <w:r w:rsidRPr="00D15478">
          <w:rPr>
            <w:rStyle w:val="Lienhypertexte"/>
            <w:rFonts w:ascii="Arial" w:hAnsi="Arial" w:cs="Arial"/>
            <w:noProof/>
          </w:rPr>
          <w:t>16.2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Modification relative au titulaire du marché</w:t>
        </w:r>
        <w:r>
          <w:rPr>
            <w:noProof/>
            <w:webHidden/>
          </w:rPr>
          <w:tab/>
        </w:r>
        <w:r>
          <w:rPr>
            <w:noProof/>
            <w:webHidden/>
          </w:rPr>
          <w:fldChar w:fldCharType="begin"/>
        </w:r>
        <w:r>
          <w:rPr>
            <w:noProof/>
            <w:webHidden/>
          </w:rPr>
          <w:instrText xml:space="preserve"> PAGEREF _Toc202523199 \h </w:instrText>
        </w:r>
        <w:r>
          <w:rPr>
            <w:noProof/>
            <w:webHidden/>
          </w:rPr>
        </w:r>
        <w:r>
          <w:rPr>
            <w:noProof/>
            <w:webHidden/>
          </w:rPr>
          <w:fldChar w:fldCharType="separate"/>
        </w:r>
        <w:r>
          <w:rPr>
            <w:noProof/>
            <w:webHidden/>
          </w:rPr>
          <w:t>23</w:t>
        </w:r>
        <w:r>
          <w:rPr>
            <w:noProof/>
            <w:webHidden/>
          </w:rPr>
          <w:fldChar w:fldCharType="end"/>
        </w:r>
      </w:hyperlink>
    </w:p>
    <w:p w14:paraId="05D293E2" w14:textId="146A759B"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200" w:history="1">
        <w:r w:rsidRPr="00D15478">
          <w:rPr>
            <w:rStyle w:val="Lienhypertexte"/>
            <w:rFonts w:ascii="Arial" w:hAnsi="Arial" w:cs="Arial"/>
            <w:noProof/>
          </w:rPr>
          <w:t>16.2.1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Changement de dénomination sociale du titulaire</w:t>
        </w:r>
        <w:r>
          <w:rPr>
            <w:noProof/>
            <w:webHidden/>
          </w:rPr>
          <w:tab/>
        </w:r>
        <w:r>
          <w:rPr>
            <w:noProof/>
            <w:webHidden/>
          </w:rPr>
          <w:fldChar w:fldCharType="begin"/>
        </w:r>
        <w:r>
          <w:rPr>
            <w:noProof/>
            <w:webHidden/>
          </w:rPr>
          <w:instrText xml:space="preserve"> PAGEREF _Toc202523200 \h </w:instrText>
        </w:r>
        <w:r>
          <w:rPr>
            <w:noProof/>
            <w:webHidden/>
          </w:rPr>
        </w:r>
        <w:r>
          <w:rPr>
            <w:noProof/>
            <w:webHidden/>
          </w:rPr>
          <w:fldChar w:fldCharType="separate"/>
        </w:r>
        <w:r>
          <w:rPr>
            <w:noProof/>
            <w:webHidden/>
          </w:rPr>
          <w:t>23</w:t>
        </w:r>
        <w:r>
          <w:rPr>
            <w:noProof/>
            <w:webHidden/>
          </w:rPr>
          <w:fldChar w:fldCharType="end"/>
        </w:r>
      </w:hyperlink>
    </w:p>
    <w:p w14:paraId="7A7FF521" w14:textId="39CF9853"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201" w:history="1">
        <w:r w:rsidRPr="00D15478">
          <w:rPr>
            <w:rStyle w:val="Lienhypertexte"/>
            <w:rFonts w:ascii="Arial" w:hAnsi="Arial" w:cs="Arial"/>
            <w:noProof/>
          </w:rPr>
          <w:t>16.2.2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Changement de cocontractant en cours d’exécution du marché</w:t>
        </w:r>
        <w:r>
          <w:rPr>
            <w:noProof/>
            <w:webHidden/>
          </w:rPr>
          <w:tab/>
        </w:r>
        <w:r>
          <w:rPr>
            <w:noProof/>
            <w:webHidden/>
          </w:rPr>
          <w:fldChar w:fldCharType="begin"/>
        </w:r>
        <w:r>
          <w:rPr>
            <w:noProof/>
            <w:webHidden/>
          </w:rPr>
          <w:instrText xml:space="preserve"> PAGEREF _Toc202523201 \h </w:instrText>
        </w:r>
        <w:r>
          <w:rPr>
            <w:noProof/>
            <w:webHidden/>
          </w:rPr>
        </w:r>
        <w:r>
          <w:rPr>
            <w:noProof/>
            <w:webHidden/>
          </w:rPr>
          <w:fldChar w:fldCharType="separate"/>
        </w:r>
        <w:r>
          <w:rPr>
            <w:noProof/>
            <w:webHidden/>
          </w:rPr>
          <w:t>23</w:t>
        </w:r>
        <w:r>
          <w:rPr>
            <w:noProof/>
            <w:webHidden/>
          </w:rPr>
          <w:fldChar w:fldCharType="end"/>
        </w:r>
      </w:hyperlink>
    </w:p>
    <w:p w14:paraId="19EBDD64" w14:textId="410A7A7E"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02" w:history="1">
        <w:r w:rsidRPr="00D15478">
          <w:rPr>
            <w:rStyle w:val="Lienhypertexte"/>
            <w:rFonts w:ascii="Arial" w:hAnsi="Arial" w:cs="Arial"/>
            <w:b/>
            <w:noProof/>
            <w:kern w:val="28"/>
            <w:highlight w:val="lightGray"/>
          </w:rPr>
          <w:t>17.</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SOUS-TRAITANCE</w:t>
        </w:r>
        <w:r>
          <w:rPr>
            <w:noProof/>
            <w:webHidden/>
          </w:rPr>
          <w:tab/>
        </w:r>
        <w:r>
          <w:rPr>
            <w:noProof/>
            <w:webHidden/>
          </w:rPr>
          <w:fldChar w:fldCharType="begin"/>
        </w:r>
        <w:r>
          <w:rPr>
            <w:noProof/>
            <w:webHidden/>
          </w:rPr>
          <w:instrText xml:space="preserve"> PAGEREF _Toc202523202 \h </w:instrText>
        </w:r>
        <w:r>
          <w:rPr>
            <w:noProof/>
            <w:webHidden/>
          </w:rPr>
        </w:r>
        <w:r>
          <w:rPr>
            <w:noProof/>
            <w:webHidden/>
          </w:rPr>
          <w:fldChar w:fldCharType="separate"/>
        </w:r>
        <w:r>
          <w:rPr>
            <w:noProof/>
            <w:webHidden/>
          </w:rPr>
          <w:t>23</w:t>
        </w:r>
        <w:r>
          <w:rPr>
            <w:noProof/>
            <w:webHidden/>
          </w:rPr>
          <w:fldChar w:fldCharType="end"/>
        </w:r>
      </w:hyperlink>
    </w:p>
    <w:p w14:paraId="0898F61C" w14:textId="7DFB5A3D"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203" w:history="1">
        <w:r w:rsidRPr="00D15478">
          <w:rPr>
            <w:rStyle w:val="Lienhypertexte"/>
            <w:rFonts w:ascii="Arial" w:hAnsi="Arial" w:cs="Arial"/>
            <w:noProof/>
          </w:rPr>
          <w:t>17.1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Désignation des sous-traitants en cours de marché</w:t>
        </w:r>
        <w:r>
          <w:rPr>
            <w:noProof/>
            <w:webHidden/>
          </w:rPr>
          <w:tab/>
        </w:r>
        <w:r>
          <w:rPr>
            <w:noProof/>
            <w:webHidden/>
          </w:rPr>
          <w:fldChar w:fldCharType="begin"/>
        </w:r>
        <w:r>
          <w:rPr>
            <w:noProof/>
            <w:webHidden/>
          </w:rPr>
          <w:instrText xml:space="preserve"> PAGEREF _Toc202523203 \h </w:instrText>
        </w:r>
        <w:r>
          <w:rPr>
            <w:noProof/>
            <w:webHidden/>
          </w:rPr>
        </w:r>
        <w:r>
          <w:rPr>
            <w:noProof/>
            <w:webHidden/>
          </w:rPr>
          <w:fldChar w:fldCharType="separate"/>
        </w:r>
        <w:r>
          <w:rPr>
            <w:noProof/>
            <w:webHidden/>
          </w:rPr>
          <w:t>24</w:t>
        </w:r>
        <w:r>
          <w:rPr>
            <w:noProof/>
            <w:webHidden/>
          </w:rPr>
          <w:fldChar w:fldCharType="end"/>
        </w:r>
      </w:hyperlink>
    </w:p>
    <w:p w14:paraId="6F264D29" w14:textId="5DBC7A5B"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204" w:history="1">
        <w:r w:rsidRPr="00D15478">
          <w:rPr>
            <w:rStyle w:val="Lienhypertexte"/>
            <w:rFonts w:ascii="Arial" w:hAnsi="Arial" w:cs="Arial"/>
            <w:noProof/>
          </w:rPr>
          <w:t>17.2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Modalités de paiement direct</w:t>
        </w:r>
        <w:r>
          <w:rPr>
            <w:noProof/>
            <w:webHidden/>
          </w:rPr>
          <w:tab/>
        </w:r>
        <w:r>
          <w:rPr>
            <w:noProof/>
            <w:webHidden/>
          </w:rPr>
          <w:fldChar w:fldCharType="begin"/>
        </w:r>
        <w:r>
          <w:rPr>
            <w:noProof/>
            <w:webHidden/>
          </w:rPr>
          <w:instrText xml:space="preserve"> PAGEREF _Toc202523204 \h </w:instrText>
        </w:r>
        <w:r>
          <w:rPr>
            <w:noProof/>
            <w:webHidden/>
          </w:rPr>
        </w:r>
        <w:r>
          <w:rPr>
            <w:noProof/>
            <w:webHidden/>
          </w:rPr>
          <w:fldChar w:fldCharType="separate"/>
        </w:r>
        <w:r>
          <w:rPr>
            <w:noProof/>
            <w:webHidden/>
          </w:rPr>
          <w:t>24</w:t>
        </w:r>
        <w:r>
          <w:rPr>
            <w:noProof/>
            <w:webHidden/>
          </w:rPr>
          <w:fldChar w:fldCharType="end"/>
        </w:r>
      </w:hyperlink>
    </w:p>
    <w:p w14:paraId="2B6B188E" w14:textId="2C49056B"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205" w:history="1">
        <w:r w:rsidRPr="00D15478">
          <w:rPr>
            <w:rStyle w:val="Lienhypertexte"/>
            <w:rFonts w:ascii="Arial" w:hAnsi="Arial" w:cs="Arial"/>
            <w:noProof/>
          </w:rPr>
          <w:t>17.3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En cas de sous-traitance</w:t>
        </w:r>
        <w:r>
          <w:rPr>
            <w:noProof/>
            <w:webHidden/>
          </w:rPr>
          <w:tab/>
        </w:r>
        <w:r>
          <w:rPr>
            <w:noProof/>
            <w:webHidden/>
          </w:rPr>
          <w:fldChar w:fldCharType="begin"/>
        </w:r>
        <w:r>
          <w:rPr>
            <w:noProof/>
            <w:webHidden/>
          </w:rPr>
          <w:instrText xml:space="preserve"> PAGEREF _Toc202523205 \h </w:instrText>
        </w:r>
        <w:r>
          <w:rPr>
            <w:noProof/>
            <w:webHidden/>
          </w:rPr>
        </w:r>
        <w:r>
          <w:rPr>
            <w:noProof/>
            <w:webHidden/>
          </w:rPr>
          <w:fldChar w:fldCharType="separate"/>
        </w:r>
        <w:r>
          <w:rPr>
            <w:noProof/>
            <w:webHidden/>
          </w:rPr>
          <w:t>25</w:t>
        </w:r>
        <w:r>
          <w:rPr>
            <w:noProof/>
            <w:webHidden/>
          </w:rPr>
          <w:fldChar w:fldCharType="end"/>
        </w:r>
      </w:hyperlink>
    </w:p>
    <w:p w14:paraId="4699C066" w14:textId="270D00BB"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06" w:history="1">
        <w:r w:rsidRPr="00D15478">
          <w:rPr>
            <w:rStyle w:val="Lienhypertexte"/>
            <w:rFonts w:ascii="Arial" w:hAnsi="Arial" w:cs="Arial"/>
            <w:b/>
            <w:noProof/>
            <w:kern w:val="28"/>
            <w:highlight w:val="lightGray"/>
          </w:rPr>
          <w:t>18.</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RESPONSABILITES - GARANTIE - INCIDENTS ET DOMMAGES CORPORELS SUBIS PAR LA MAIN D’ŒUVRE - ASSURANCES</w:t>
        </w:r>
        <w:r>
          <w:rPr>
            <w:noProof/>
            <w:webHidden/>
          </w:rPr>
          <w:tab/>
        </w:r>
        <w:r>
          <w:rPr>
            <w:noProof/>
            <w:webHidden/>
          </w:rPr>
          <w:fldChar w:fldCharType="begin"/>
        </w:r>
        <w:r>
          <w:rPr>
            <w:noProof/>
            <w:webHidden/>
          </w:rPr>
          <w:instrText xml:space="preserve"> PAGEREF _Toc202523206 \h </w:instrText>
        </w:r>
        <w:r>
          <w:rPr>
            <w:noProof/>
            <w:webHidden/>
          </w:rPr>
        </w:r>
        <w:r>
          <w:rPr>
            <w:noProof/>
            <w:webHidden/>
          </w:rPr>
          <w:fldChar w:fldCharType="separate"/>
        </w:r>
        <w:r>
          <w:rPr>
            <w:noProof/>
            <w:webHidden/>
          </w:rPr>
          <w:t>25</w:t>
        </w:r>
        <w:r>
          <w:rPr>
            <w:noProof/>
            <w:webHidden/>
          </w:rPr>
          <w:fldChar w:fldCharType="end"/>
        </w:r>
      </w:hyperlink>
    </w:p>
    <w:p w14:paraId="1376E778" w14:textId="4A053B1D"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207" w:history="1">
        <w:r w:rsidRPr="00D15478">
          <w:rPr>
            <w:rStyle w:val="Lienhypertexte"/>
            <w:rFonts w:ascii="Arial" w:hAnsi="Arial" w:cs="Arial"/>
            <w:noProof/>
          </w:rPr>
          <w:t>18.1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Définition préalable des existants</w:t>
        </w:r>
        <w:r>
          <w:rPr>
            <w:noProof/>
            <w:webHidden/>
          </w:rPr>
          <w:tab/>
        </w:r>
        <w:r>
          <w:rPr>
            <w:noProof/>
            <w:webHidden/>
          </w:rPr>
          <w:fldChar w:fldCharType="begin"/>
        </w:r>
        <w:r>
          <w:rPr>
            <w:noProof/>
            <w:webHidden/>
          </w:rPr>
          <w:instrText xml:space="preserve"> PAGEREF _Toc202523207 \h </w:instrText>
        </w:r>
        <w:r>
          <w:rPr>
            <w:noProof/>
            <w:webHidden/>
          </w:rPr>
        </w:r>
        <w:r>
          <w:rPr>
            <w:noProof/>
            <w:webHidden/>
          </w:rPr>
          <w:fldChar w:fldCharType="separate"/>
        </w:r>
        <w:r>
          <w:rPr>
            <w:noProof/>
            <w:webHidden/>
          </w:rPr>
          <w:t>25</w:t>
        </w:r>
        <w:r>
          <w:rPr>
            <w:noProof/>
            <w:webHidden/>
          </w:rPr>
          <w:fldChar w:fldCharType="end"/>
        </w:r>
      </w:hyperlink>
    </w:p>
    <w:p w14:paraId="539A94F9" w14:textId="7D7F10E6"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208" w:history="1">
        <w:r w:rsidRPr="00D15478">
          <w:rPr>
            <w:rStyle w:val="Lienhypertexte"/>
            <w:rFonts w:ascii="Arial" w:hAnsi="Arial" w:cs="Arial"/>
            <w:noProof/>
          </w:rPr>
          <w:t>18.2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Dommages à l’ouvrage et/ou aux « existants »</w:t>
        </w:r>
        <w:r>
          <w:rPr>
            <w:noProof/>
            <w:webHidden/>
          </w:rPr>
          <w:tab/>
        </w:r>
        <w:r>
          <w:rPr>
            <w:noProof/>
            <w:webHidden/>
          </w:rPr>
          <w:fldChar w:fldCharType="begin"/>
        </w:r>
        <w:r>
          <w:rPr>
            <w:noProof/>
            <w:webHidden/>
          </w:rPr>
          <w:instrText xml:space="preserve"> PAGEREF _Toc202523208 \h </w:instrText>
        </w:r>
        <w:r>
          <w:rPr>
            <w:noProof/>
            <w:webHidden/>
          </w:rPr>
        </w:r>
        <w:r>
          <w:rPr>
            <w:noProof/>
            <w:webHidden/>
          </w:rPr>
          <w:fldChar w:fldCharType="separate"/>
        </w:r>
        <w:r>
          <w:rPr>
            <w:noProof/>
            <w:webHidden/>
          </w:rPr>
          <w:t>25</w:t>
        </w:r>
        <w:r>
          <w:rPr>
            <w:noProof/>
            <w:webHidden/>
          </w:rPr>
          <w:fldChar w:fldCharType="end"/>
        </w:r>
      </w:hyperlink>
    </w:p>
    <w:p w14:paraId="6C51FF01" w14:textId="4B7DF3A3"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209" w:history="1">
        <w:r w:rsidRPr="00D15478">
          <w:rPr>
            <w:rStyle w:val="Lienhypertexte"/>
            <w:rFonts w:ascii="Arial" w:hAnsi="Arial" w:cs="Arial"/>
            <w:noProof/>
          </w:rPr>
          <w:t>18.2.1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Maintien en bon état de l’ouvrage</w:t>
        </w:r>
        <w:r>
          <w:rPr>
            <w:noProof/>
            <w:webHidden/>
          </w:rPr>
          <w:tab/>
        </w:r>
        <w:r>
          <w:rPr>
            <w:noProof/>
            <w:webHidden/>
          </w:rPr>
          <w:fldChar w:fldCharType="begin"/>
        </w:r>
        <w:r>
          <w:rPr>
            <w:noProof/>
            <w:webHidden/>
          </w:rPr>
          <w:instrText xml:space="preserve"> PAGEREF _Toc202523209 \h </w:instrText>
        </w:r>
        <w:r>
          <w:rPr>
            <w:noProof/>
            <w:webHidden/>
          </w:rPr>
        </w:r>
        <w:r>
          <w:rPr>
            <w:noProof/>
            <w:webHidden/>
          </w:rPr>
          <w:fldChar w:fldCharType="separate"/>
        </w:r>
        <w:r>
          <w:rPr>
            <w:noProof/>
            <w:webHidden/>
          </w:rPr>
          <w:t>25</w:t>
        </w:r>
        <w:r>
          <w:rPr>
            <w:noProof/>
            <w:webHidden/>
          </w:rPr>
          <w:fldChar w:fldCharType="end"/>
        </w:r>
      </w:hyperlink>
    </w:p>
    <w:p w14:paraId="20B0AE72" w14:textId="1284FD32"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210" w:history="1">
        <w:r w:rsidRPr="00D15478">
          <w:rPr>
            <w:rStyle w:val="Lienhypertexte"/>
            <w:rFonts w:ascii="Arial" w:hAnsi="Arial" w:cs="Arial"/>
            <w:noProof/>
          </w:rPr>
          <w:t>18.2.2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Dommages aux personnes et aux biens</w:t>
        </w:r>
        <w:r>
          <w:rPr>
            <w:noProof/>
            <w:webHidden/>
          </w:rPr>
          <w:tab/>
        </w:r>
        <w:r>
          <w:rPr>
            <w:noProof/>
            <w:webHidden/>
          </w:rPr>
          <w:fldChar w:fldCharType="begin"/>
        </w:r>
        <w:r>
          <w:rPr>
            <w:noProof/>
            <w:webHidden/>
          </w:rPr>
          <w:instrText xml:space="preserve"> PAGEREF _Toc202523210 \h </w:instrText>
        </w:r>
        <w:r>
          <w:rPr>
            <w:noProof/>
            <w:webHidden/>
          </w:rPr>
        </w:r>
        <w:r>
          <w:rPr>
            <w:noProof/>
            <w:webHidden/>
          </w:rPr>
          <w:fldChar w:fldCharType="separate"/>
        </w:r>
        <w:r>
          <w:rPr>
            <w:noProof/>
            <w:webHidden/>
          </w:rPr>
          <w:t>25</w:t>
        </w:r>
        <w:r>
          <w:rPr>
            <w:noProof/>
            <w:webHidden/>
          </w:rPr>
          <w:fldChar w:fldCharType="end"/>
        </w:r>
      </w:hyperlink>
    </w:p>
    <w:p w14:paraId="3521003D" w14:textId="6F8719A2"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211" w:history="1">
        <w:r w:rsidRPr="00D15478">
          <w:rPr>
            <w:rStyle w:val="Lienhypertexte"/>
            <w:rFonts w:ascii="Arial" w:hAnsi="Arial" w:cs="Arial"/>
            <w:noProof/>
          </w:rPr>
          <w:t>18.3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Incidents et dommages corporels subis par la main d’œuvre</w:t>
        </w:r>
        <w:r>
          <w:rPr>
            <w:noProof/>
            <w:webHidden/>
          </w:rPr>
          <w:tab/>
        </w:r>
        <w:r>
          <w:rPr>
            <w:noProof/>
            <w:webHidden/>
          </w:rPr>
          <w:fldChar w:fldCharType="begin"/>
        </w:r>
        <w:r>
          <w:rPr>
            <w:noProof/>
            <w:webHidden/>
          </w:rPr>
          <w:instrText xml:space="preserve"> PAGEREF _Toc202523211 \h </w:instrText>
        </w:r>
        <w:r>
          <w:rPr>
            <w:noProof/>
            <w:webHidden/>
          </w:rPr>
        </w:r>
        <w:r>
          <w:rPr>
            <w:noProof/>
            <w:webHidden/>
          </w:rPr>
          <w:fldChar w:fldCharType="separate"/>
        </w:r>
        <w:r>
          <w:rPr>
            <w:noProof/>
            <w:webHidden/>
          </w:rPr>
          <w:t>25</w:t>
        </w:r>
        <w:r>
          <w:rPr>
            <w:noProof/>
            <w:webHidden/>
          </w:rPr>
          <w:fldChar w:fldCharType="end"/>
        </w:r>
      </w:hyperlink>
    </w:p>
    <w:p w14:paraId="4E13002C" w14:textId="72279F62"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212" w:history="1">
        <w:r w:rsidRPr="00D15478">
          <w:rPr>
            <w:rStyle w:val="Lienhypertexte"/>
            <w:rFonts w:ascii="Arial" w:hAnsi="Arial" w:cs="Arial"/>
            <w:noProof/>
          </w:rPr>
          <w:t>18.3.1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Responsabilité</w:t>
        </w:r>
        <w:r>
          <w:rPr>
            <w:noProof/>
            <w:webHidden/>
          </w:rPr>
          <w:tab/>
        </w:r>
        <w:r>
          <w:rPr>
            <w:noProof/>
            <w:webHidden/>
          </w:rPr>
          <w:fldChar w:fldCharType="begin"/>
        </w:r>
        <w:r>
          <w:rPr>
            <w:noProof/>
            <w:webHidden/>
          </w:rPr>
          <w:instrText xml:space="preserve"> PAGEREF _Toc202523212 \h </w:instrText>
        </w:r>
        <w:r>
          <w:rPr>
            <w:noProof/>
            <w:webHidden/>
          </w:rPr>
        </w:r>
        <w:r>
          <w:rPr>
            <w:noProof/>
            <w:webHidden/>
          </w:rPr>
          <w:fldChar w:fldCharType="separate"/>
        </w:r>
        <w:r>
          <w:rPr>
            <w:noProof/>
            <w:webHidden/>
          </w:rPr>
          <w:t>25</w:t>
        </w:r>
        <w:r>
          <w:rPr>
            <w:noProof/>
            <w:webHidden/>
          </w:rPr>
          <w:fldChar w:fldCharType="end"/>
        </w:r>
      </w:hyperlink>
    </w:p>
    <w:p w14:paraId="49FA73EC" w14:textId="128DBC58"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213" w:history="1">
        <w:r w:rsidRPr="00D15478">
          <w:rPr>
            <w:rStyle w:val="Lienhypertexte"/>
            <w:rFonts w:ascii="Arial" w:hAnsi="Arial" w:cs="Arial"/>
            <w:noProof/>
          </w:rPr>
          <w:t>18.3.2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Assurance</w:t>
        </w:r>
        <w:r>
          <w:rPr>
            <w:noProof/>
            <w:webHidden/>
          </w:rPr>
          <w:tab/>
        </w:r>
        <w:r>
          <w:rPr>
            <w:noProof/>
            <w:webHidden/>
          </w:rPr>
          <w:fldChar w:fldCharType="begin"/>
        </w:r>
        <w:r>
          <w:rPr>
            <w:noProof/>
            <w:webHidden/>
          </w:rPr>
          <w:instrText xml:space="preserve"> PAGEREF _Toc202523213 \h </w:instrText>
        </w:r>
        <w:r>
          <w:rPr>
            <w:noProof/>
            <w:webHidden/>
          </w:rPr>
        </w:r>
        <w:r>
          <w:rPr>
            <w:noProof/>
            <w:webHidden/>
          </w:rPr>
          <w:fldChar w:fldCharType="separate"/>
        </w:r>
        <w:r>
          <w:rPr>
            <w:noProof/>
            <w:webHidden/>
          </w:rPr>
          <w:t>26</w:t>
        </w:r>
        <w:r>
          <w:rPr>
            <w:noProof/>
            <w:webHidden/>
          </w:rPr>
          <w:fldChar w:fldCharType="end"/>
        </w:r>
      </w:hyperlink>
    </w:p>
    <w:p w14:paraId="283DF9B4" w14:textId="42DC0AA4" w:rsidR="004C74A5" w:rsidRDefault="004C74A5">
      <w:pPr>
        <w:pStyle w:val="TM2"/>
        <w:tabs>
          <w:tab w:val="left" w:pos="960"/>
          <w:tab w:val="right" w:leader="dot" w:pos="10194"/>
        </w:tabs>
        <w:rPr>
          <w:rFonts w:asciiTheme="minorHAnsi" w:eastAsiaTheme="minorEastAsia" w:hAnsiTheme="minorHAnsi" w:cstheme="minorBidi"/>
          <w:noProof/>
          <w:kern w:val="2"/>
          <w:sz w:val="24"/>
          <w:szCs w:val="24"/>
          <w14:ligatures w14:val="standardContextual"/>
        </w:rPr>
      </w:pPr>
      <w:hyperlink w:anchor="_Toc202523214" w:history="1">
        <w:r w:rsidRPr="00D15478">
          <w:rPr>
            <w:rStyle w:val="Lienhypertexte"/>
            <w:rFonts w:ascii="Arial" w:hAnsi="Arial" w:cs="Arial"/>
            <w:noProof/>
          </w:rPr>
          <w:t>18.3.3</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Recours contre le titulaire en cas de non-assurance</w:t>
        </w:r>
        <w:r>
          <w:rPr>
            <w:noProof/>
            <w:webHidden/>
          </w:rPr>
          <w:tab/>
        </w:r>
        <w:r>
          <w:rPr>
            <w:noProof/>
            <w:webHidden/>
          </w:rPr>
          <w:fldChar w:fldCharType="begin"/>
        </w:r>
        <w:r>
          <w:rPr>
            <w:noProof/>
            <w:webHidden/>
          </w:rPr>
          <w:instrText xml:space="preserve"> PAGEREF _Toc202523214 \h </w:instrText>
        </w:r>
        <w:r>
          <w:rPr>
            <w:noProof/>
            <w:webHidden/>
          </w:rPr>
        </w:r>
        <w:r>
          <w:rPr>
            <w:noProof/>
            <w:webHidden/>
          </w:rPr>
          <w:fldChar w:fldCharType="separate"/>
        </w:r>
        <w:r>
          <w:rPr>
            <w:noProof/>
            <w:webHidden/>
          </w:rPr>
          <w:t>26</w:t>
        </w:r>
        <w:r>
          <w:rPr>
            <w:noProof/>
            <w:webHidden/>
          </w:rPr>
          <w:fldChar w:fldCharType="end"/>
        </w:r>
      </w:hyperlink>
    </w:p>
    <w:p w14:paraId="6CA1477A" w14:textId="6C881EDF"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15" w:history="1">
        <w:r w:rsidRPr="00D15478">
          <w:rPr>
            <w:rStyle w:val="Lienhypertexte"/>
            <w:rFonts w:ascii="Arial" w:hAnsi="Arial" w:cs="Arial"/>
            <w:b/>
            <w:noProof/>
            <w:kern w:val="28"/>
            <w:highlight w:val="lightGray"/>
          </w:rPr>
          <w:t>19.</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APPLICATION DE L’ARTICLE D.8222-5 OU D.8222-7 DU CODE DU TRAVAIL</w:t>
        </w:r>
        <w:r>
          <w:rPr>
            <w:noProof/>
            <w:webHidden/>
          </w:rPr>
          <w:tab/>
        </w:r>
        <w:r>
          <w:rPr>
            <w:noProof/>
            <w:webHidden/>
          </w:rPr>
          <w:fldChar w:fldCharType="begin"/>
        </w:r>
        <w:r>
          <w:rPr>
            <w:noProof/>
            <w:webHidden/>
          </w:rPr>
          <w:instrText xml:space="preserve"> PAGEREF _Toc202523215 \h </w:instrText>
        </w:r>
        <w:r>
          <w:rPr>
            <w:noProof/>
            <w:webHidden/>
          </w:rPr>
        </w:r>
        <w:r>
          <w:rPr>
            <w:noProof/>
            <w:webHidden/>
          </w:rPr>
          <w:fldChar w:fldCharType="separate"/>
        </w:r>
        <w:r>
          <w:rPr>
            <w:noProof/>
            <w:webHidden/>
          </w:rPr>
          <w:t>26</w:t>
        </w:r>
        <w:r>
          <w:rPr>
            <w:noProof/>
            <w:webHidden/>
          </w:rPr>
          <w:fldChar w:fldCharType="end"/>
        </w:r>
      </w:hyperlink>
    </w:p>
    <w:p w14:paraId="02401267" w14:textId="724D2597"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16" w:history="1">
        <w:r w:rsidRPr="00D15478">
          <w:rPr>
            <w:rStyle w:val="Lienhypertexte"/>
            <w:rFonts w:ascii="Arial" w:hAnsi="Arial" w:cs="Arial"/>
            <w:b/>
            <w:noProof/>
            <w:kern w:val="28"/>
            <w:highlight w:val="lightGray"/>
          </w:rPr>
          <w:t>20.</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PLAN DE PREVENTION DES RISQUES</w:t>
        </w:r>
        <w:r>
          <w:rPr>
            <w:noProof/>
            <w:webHidden/>
          </w:rPr>
          <w:tab/>
        </w:r>
        <w:r>
          <w:rPr>
            <w:noProof/>
            <w:webHidden/>
          </w:rPr>
          <w:fldChar w:fldCharType="begin"/>
        </w:r>
        <w:r>
          <w:rPr>
            <w:noProof/>
            <w:webHidden/>
          </w:rPr>
          <w:instrText xml:space="preserve"> PAGEREF _Toc202523216 \h </w:instrText>
        </w:r>
        <w:r>
          <w:rPr>
            <w:noProof/>
            <w:webHidden/>
          </w:rPr>
        </w:r>
        <w:r>
          <w:rPr>
            <w:noProof/>
            <w:webHidden/>
          </w:rPr>
          <w:fldChar w:fldCharType="separate"/>
        </w:r>
        <w:r>
          <w:rPr>
            <w:noProof/>
            <w:webHidden/>
          </w:rPr>
          <w:t>27</w:t>
        </w:r>
        <w:r>
          <w:rPr>
            <w:noProof/>
            <w:webHidden/>
          </w:rPr>
          <w:fldChar w:fldCharType="end"/>
        </w:r>
      </w:hyperlink>
    </w:p>
    <w:p w14:paraId="6F0EAF4A" w14:textId="0F7333A5"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17" w:history="1">
        <w:r w:rsidRPr="00D15478">
          <w:rPr>
            <w:rStyle w:val="Lienhypertexte"/>
            <w:rFonts w:ascii="Arial" w:hAnsi="Arial" w:cs="Arial"/>
            <w:b/>
            <w:noProof/>
            <w:kern w:val="28"/>
            <w:highlight w:val="lightGray"/>
          </w:rPr>
          <w:t>21.</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CESSION DU MARCHE</w:t>
        </w:r>
        <w:r>
          <w:rPr>
            <w:noProof/>
            <w:webHidden/>
          </w:rPr>
          <w:tab/>
        </w:r>
        <w:r>
          <w:rPr>
            <w:noProof/>
            <w:webHidden/>
          </w:rPr>
          <w:fldChar w:fldCharType="begin"/>
        </w:r>
        <w:r>
          <w:rPr>
            <w:noProof/>
            <w:webHidden/>
          </w:rPr>
          <w:instrText xml:space="preserve"> PAGEREF _Toc202523217 \h </w:instrText>
        </w:r>
        <w:r>
          <w:rPr>
            <w:noProof/>
            <w:webHidden/>
          </w:rPr>
        </w:r>
        <w:r>
          <w:rPr>
            <w:noProof/>
            <w:webHidden/>
          </w:rPr>
          <w:fldChar w:fldCharType="separate"/>
        </w:r>
        <w:r>
          <w:rPr>
            <w:noProof/>
            <w:webHidden/>
          </w:rPr>
          <w:t>27</w:t>
        </w:r>
        <w:r>
          <w:rPr>
            <w:noProof/>
            <w:webHidden/>
          </w:rPr>
          <w:fldChar w:fldCharType="end"/>
        </w:r>
      </w:hyperlink>
    </w:p>
    <w:p w14:paraId="21679ABB" w14:textId="41119DA3"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18" w:history="1">
        <w:r w:rsidRPr="00D15478">
          <w:rPr>
            <w:rStyle w:val="Lienhypertexte"/>
            <w:rFonts w:ascii="Arial" w:hAnsi="Arial" w:cs="Arial"/>
            <w:b/>
            <w:noProof/>
            <w:kern w:val="28"/>
            <w:highlight w:val="lightGray"/>
          </w:rPr>
          <w:t>22.</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RESILIATION DU MARCHE</w:t>
        </w:r>
        <w:r>
          <w:rPr>
            <w:noProof/>
            <w:webHidden/>
          </w:rPr>
          <w:tab/>
        </w:r>
        <w:r>
          <w:rPr>
            <w:noProof/>
            <w:webHidden/>
          </w:rPr>
          <w:fldChar w:fldCharType="begin"/>
        </w:r>
        <w:r>
          <w:rPr>
            <w:noProof/>
            <w:webHidden/>
          </w:rPr>
          <w:instrText xml:space="preserve"> PAGEREF _Toc202523218 \h </w:instrText>
        </w:r>
        <w:r>
          <w:rPr>
            <w:noProof/>
            <w:webHidden/>
          </w:rPr>
        </w:r>
        <w:r>
          <w:rPr>
            <w:noProof/>
            <w:webHidden/>
          </w:rPr>
          <w:fldChar w:fldCharType="separate"/>
        </w:r>
        <w:r>
          <w:rPr>
            <w:noProof/>
            <w:webHidden/>
          </w:rPr>
          <w:t>27</w:t>
        </w:r>
        <w:r>
          <w:rPr>
            <w:noProof/>
            <w:webHidden/>
          </w:rPr>
          <w:fldChar w:fldCharType="end"/>
        </w:r>
      </w:hyperlink>
    </w:p>
    <w:p w14:paraId="1EA7B142" w14:textId="3C3CCB1C"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219" w:history="1">
        <w:r w:rsidRPr="00D15478">
          <w:rPr>
            <w:rStyle w:val="Lienhypertexte"/>
            <w:rFonts w:ascii="Arial" w:hAnsi="Arial" w:cs="Arial"/>
            <w:noProof/>
          </w:rPr>
          <w:t>22.1</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Résiliation pour faute</w:t>
        </w:r>
        <w:r>
          <w:rPr>
            <w:noProof/>
            <w:webHidden/>
          </w:rPr>
          <w:tab/>
        </w:r>
        <w:r>
          <w:rPr>
            <w:noProof/>
            <w:webHidden/>
          </w:rPr>
          <w:fldChar w:fldCharType="begin"/>
        </w:r>
        <w:r>
          <w:rPr>
            <w:noProof/>
            <w:webHidden/>
          </w:rPr>
          <w:instrText xml:space="preserve"> PAGEREF _Toc202523219 \h </w:instrText>
        </w:r>
        <w:r>
          <w:rPr>
            <w:noProof/>
            <w:webHidden/>
          </w:rPr>
        </w:r>
        <w:r>
          <w:rPr>
            <w:noProof/>
            <w:webHidden/>
          </w:rPr>
          <w:fldChar w:fldCharType="separate"/>
        </w:r>
        <w:r>
          <w:rPr>
            <w:noProof/>
            <w:webHidden/>
          </w:rPr>
          <w:t>27</w:t>
        </w:r>
        <w:r>
          <w:rPr>
            <w:noProof/>
            <w:webHidden/>
          </w:rPr>
          <w:fldChar w:fldCharType="end"/>
        </w:r>
      </w:hyperlink>
    </w:p>
    <w:p w14:paraId="2247E2BB" w14:textId="1A92A469" w:rsidR="004C74A5" w:rsidRDefault="004C74A5">
      <w:pPr>
        <w:pStyle w:val="TM2"/>
        <w:tabs>
          <w:tab w:val="left" w:pos="720"/>
          <w:tab w:val="right" w:leader="dot" w:pos="10194"/>
        </w:tabs>
        <w:rPr>
          <w:rFonts w:asciiTheme="minorHAnsi" w:eastAsiaTheme="minorEastAsia" w:hAnsiTheme="minorHAnsi" w:cstheme="minorBidi"/>
          <w:noProof/>
          <w:kern w:val="2"/>
          <w:sz w:val="24"/>
          <w:szCs w:val="24"/>
          <w14:ligatures w14:val="standardContextual"/>
        </w:rPr>
      </w:pPr>
      <w:hyperlink w:anchor="_Toc202523220" w:history="1">
        <w:r w:rsidRPr="00D15478">
          <w:rPr>
            <w:rStyle w:val="Lienhypertexte"/>
            <w:rFonts w:ascii="Arial" w:hAnsi="Arial" w:cs="Arial"/>
            <w:noProof/>
          </w:rPr>
          <w:t>22.2</w:t>
        </w:r>
        <w:r>
          <w:rPr>
            <w:rFonts w:asciiTheme="minorHAnsi" w:eastAsiaTheme="minorEastAsia" w:hAnsiTheme="minorHAnsi" w:cstheme="minorBidi"/>
            <w:noProof/>
            <w:kern w:val="2"/>
            <w:sz w:val="24"/>
            <w:szCs w:val="24"/>
            <w14:ligatures w14:val="standardContextual"/>
          </w:rPr>
          <w:tab/>
        </w:r>
        <w:r w:rsidRPr="00D15478">
          <w:rPr>
            <w:rStyle w:val="Lienhypertexte"/>
            <w:rFonts w:ascii="Arial" w:hAnsi="Arial" w:cs="Arial"/>
            <w:noProof/>
          </w:rPr>
          <w:t>Résiliation pour motif d’intérêt général</w:t>
        </w:r>
        <w:r>
          <w:rPr>
            <w:noProof/>
            <w:webHidden/>
          </w:rPr>
          <w:tab/>
        </w:r>
        <w:r>
          <w:rPr>
            <w:noProof/>
            <w:webHidden/>
          </w:rPr>
          <w:fldChar w:fldCharType="begin"/>
        </w:r>
        <w:r>
          <w:rPr>
            <w:noProof/>
            <w:webHidden/>
          </w:rPr>
          <w:instrText xml:space="preserve"> PAGEREF _Toc202523220 \h </w:instrText>
        </w:r>
        <w:r>
          <w:rPr>
            <w:noProof/>
            <w:webHidden/>
          </w:rPr>
        </w:r>
        <w:r>
          <w:rPr>
            <w:noProof/>
            <w:webHidden/>
          </w:rPr>
          <w:fldChar w:fldCharType="separate"/>
        </w:r>
        <w:r>
          <w:rPr>
            <w:noProof/>
            <w:webHidden/>
          </w:rPr>
          <w:t>27</w:t>
        </w:r>
        <w:r>
          <w:rPr>
            <w:noProof/>
            <w:webHidden/>
          </w:rPr>
          <w:fldChar w:fldCharType="end"/>
        </w:r>
      </w:hyperlink>
    </w:p>
    <w:p w14:paraId="3AD1EACA" w14:textId="2C2F10A6"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21" w:history="1">
        <w:r w:rsidRPr="00D15478">
          <w:rPr>
            <w:rStyle w:val="Lienhypertexte"/>
            <w:rFonts w:ascii="Arial" w:hAnsi="Arial" w:cs="Arial"/>
            <w:b/>
            <w:noProof/>
            <w:kern w:val="28"/>
            <w:highlight w:val="lightGray"/>
          </w:rPr>
          <w:t>23.</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EXECUTION AUX FRAIS ET RISQUES DU TITULAIRE</w:t>
        </w:r>
        <w:r>
          <w:rPr>
            <w:noProof/>
            <w:webHidden/>
          </w:rPr>
          <w:tab/>
        </w:r>
        <w:r>
          <w:rPr>
            <w:noProof/>
            <w:webHidden/>
          </w:rPr>
          <w:fldChar w:fldCharType="begin"/>
        </w:r>
        <w:r>
          <w:rPr>
            <w:noProof/>
            <w:webHidden/>
          </w:rPr>
          <w:instrText xml:space="preserve"> PAGEREF _Toc202523221 \h </w:instrText>
        </w:r>
        <w:r>
          <w:rPr>
            <w:noProof/>
            <w:webHidden/>
          </w:rPr>
        </w:r>
        <w:r>
          <w:rPr>
            <w:noProof/>
            <w:webHidden/>
          </w:rPr>
          <w:fldChar w:fldCharType="separate"/>
        </w:r>
        <w:r>
          <w:rPr>
            <w:noProof/>
            <w:webHidden/>
          </w:rPr>
          <w:t>27</w:t>
        </w:r>
        <w:r>
          <w:rPr>
            <w:noProof/>
            <w:webHidden/>
          </w:rPr>
          <w:fldChar w:fldCharType="end"/>
        </w:r>
      </w:hyperlink>
    </w:p>
    <w:p w14:paraId="22290C78" w14:textId="7051C8AE"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22" w:history="1">
        <w:r w:rsidRPr="00D15478">
          <w:rPr>
            <w:rStyle w:val="Lienhypertexte"/>
            <w:rFonts w:ascii="Arial" w:hAnsi="Arial" w:cs="Arial"/>
            <w:b/>
            <w:noProof/>
            <w:kern w:val="28"/>
            <w:highlight w:val="lightGray"/>
          </w:rPr>
          <w:t>24.</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LITIGES</w:t>
        </w:r>
        <w:r>
          <w:rPr>
            <w:noProof/>
            <w:webHidden/>
          </w:rPr>
          <w:tab/>
        </w:r>
        <w:r>
          <w:rPr>
            <w:noProof/>
            <w:webHidden/>
          </w:rPr>
          <w:fldChar w:fldCharType="begin"/>
        </w:r>
        <w:r>
          <w:rPr>
            <w:noProof/>
            <w:webHidden/>
          </w:rPr>
          <w:instrText xml:space="preserve"> PAGEREF _Toc202523222 \h </w:instrText>
        </w:r>
        <w:r>
          <w:rPr>
            <w:noProof/>
            <w:webHidden/>
          </w:rPr>
        </w:r>
        <w:r>
          <w:rPr>
            <w:noProof/>
            <w:webHidden/>
          </w:rPr>
          <w:fldChar w:fldCharType="separate"/>
        </w:r>
        <w:r>
          <w:rPr>
            <w:noProof/>
            <w:webHidden/>
          </w:rPr>
          <w:t>28</w:t>
        </w:r>
        <w:r>
          <w:rPr>
            <w:noProof/>
            <w:webHidden/>
          </w:rPr>
          <w:fldChar w:fldCharType="end"/>
        </w:r>
      </w:hyperlink>
    </w:p>
    <w:p w14:paraId="1BD01D34" w14:textId="0DA2A765" w:rsidR="004C74A5" w:rsidRDefault="004C74A5">
      <w:pPr>
        <w:pStyle w:val="TM1"/>
        <w:tabs>
          <w:tab w:val="left" w:pos="720"/>
          <w:tab w:val="right" w:leader="dot" w:pos="10194"/>
        </w:tabs>
        <w:rPr>
          <w:rFonts w:asciiTheme="minorHAnsi" w:eastAsiaTheme="minorEastAsia" w:hAnsiTheme="minorHAnsi" w:cstheme="minorBidi"/>
          <w:noProof/>
          <w:kern w:val="2"/>
          <w:sz w:val="24"/>
          <w14:ligatures w14:val="standardContextual"/>
        </w:rPr>
      </w:pPr>
      <w:hyperlink w:anchor="_Toc202523223" w:history="1">
        <w:r w:rsidRPr="00D15478">
          <w:rPr>
            <w:rStyle w:val="Lienhypertexte"/>
            <w:rFonts w:ascii="Arial" w:hAnsi="Arial" w:cs="Arial"/>
            <w:b/>
            <w:noProof/>
            <w:kern w:val="28"/>
            <w:highlight w:val="lightGray"/>
          </w:rPr>
          <w:t>25.</w:t>
        </w:r>
        <w:r>
          <w:rPr>
            <w:rFonts w:asciiTheme="minorHAnsi" w:eastAsiaTheme="minorEastAsia" w:hAnsiTheme="minorHAnsi" w:cstheme="minorBidi"/>
            <w:noProof/>
            <w:kern w:val="2"/>
            <w:sz w:val="24"/>
            <w14:ligatures w14:val="standardContextual"/>
          </w:rPr>
          <w:tab/>
        </w:r>
        <w:r w:rsidRPr="00D15478">
          <w:rPr>
            <w:rStyle w:val="Lienhypertexte"/>
            <w:rFonts w:ascii="Arial" w:hAnsi="Arial" w:cs="Arial"/>
            <w:b/>
            <w:noProof/>
            <w:kern w:val="28"/>
            <w:highlight w:val="lightGray"/>
          </w:rPr>
          <w:t>DEROGATIONS AU CCAG-FCS</w:t>
        </w:r>
        <w:r>
          <w:rPr>
            <w:noProof/>
            <w:webHidden/>
          </w:rPr>
          <w:tab/>
        </w:r>
        <w:r>
          <w:rPr>
            <w:noProof/>
            <w:webHidden/>
          </w:rPr>
          <w:fldChar w:fldCharType="begin"/>
        </w:r>
        <w:r>
          <w:rPr>
            <w:noProof/>
            <w:webHidden/>
          </w:rPr>
          <w:instrText xml:space="preserve"> PAGEREF _Toc202523223 \h </w:instrText>
        </w:r>
        <w:r>
          <w:rPr>
            <w:noProof/>
            <w:webHidden/>
          </w:rPr>
        </w:r>
        <w:r>
          <w:rPr>
            <w:noProof/>
            <w:webHidden/>
          </w:rPr>
          <w:fldChar w:fldCharType="separate"/>
        </w:r>
        <w:r>
          <w:rPr>
            <w:noProof/>
            <w:webHidden/>
          </w:rPr>
          <w:t>28</w:t>
        </w:r>
        <w:r>
          <w:rPr>
            <w:noProof/>
            <w:webHidden/>
          </w:rPr>
          <w:fldChar w:fldCharType="end"/>
        </w:r>
      </w:hyperlink>
    </w:p>
    <w:p w14:paraId="19FD23EB" w14:textId="7C721812" w:rsidR="004C74A5" w:rsidRDefault="004C74A5">
      <w:pPr>
        <w:pStyle w:val="TM1"/>
        <w:tabs>
          <w:tab w:val="right" w:leader="dot" w:pos="10194"/>
        </w:tabs>
        <w:rPr>
          <w:rFonts w:asciiTheme="minorHAnsi" w:eastAsiaTheme="minorEastAsia" w:hAnsiTheme="minorHAnsi" w:cstheme="minorBidi"/>
          <w:noProof/>
          <w:kern w:val="2"/>
          <w:sz w:val="24"/>
          <w14:ligatures w14:val="standardContextual"/>
        </w:rPr>
      </w:pPr>
      <w:hyperlink w:anchor="_Toc202523224" w:history="1">
        <w:r w:rsidRPr="00D15478">
          <w:rPr>
            <w:rStyle w:val="Lienhypertexte"/>
            <w:rFonts w:ascii="Arial" w:hAnsi="Arial" w:cs="Arial"/>
            <w:b/>
            <w:noProof/>
            <w:kern w:val="28"/>
            <w:highlight w:val="lightGray"/>
          </w:rPr>
          <w:t>SIGNATURE DE L’ENTREPRISE</w:t>
        </w:r>
        <w:r>
          <w:rPr>
            <w:noProof/>
            <w:webHidden/>
          </w:rPr>
          <w:tab/>
        </w:r>
        <w:r>
          <w:rPr>
            <w:noProof/>
            <w:webHidden/>
          </w:rPr>
          <w:fldChar w:fldCharType="begin"/>
        </w:r>
        <w:r>
          <w:rPr>
            <w:noProof/>
            <w:webHidden/>
          </w:rPr>
          <w:instrText xml:space="preserve"> PAGEREF _Toc202523224 \h </w:instrText>
        </w:r>
        <w:r>
          <w:rPr>
            <w:noProof/>
            <w:webHidden/>
          </w:rPr>
        </w:r>
        <w:r>
          <w:rPr>
            <w:noProof/>
            <w:webHidden/>
          </w:rPr>
          <w:fldChar w:fldCharType="separate"/>
        </w:r>
        <w:r>
          <w:rPr>
            <w:noProof/>
            <w:webHidden/>
          </w:rPr>
          <w:t>29</w:t>
        </w:r>
        <w:r>
          <w:rPr>
            <w:noProof/>
            <w:webHidden/>
          </w:rPr>
          <w:fldChar w:fldCharType="end"/>
        </w:r>
      </w:hyperlink>
    </w:p>
    <w:p w14:paraId="1F57A18D" w14:textId="1B2BC881" w:rsidR="004C74A5" w:rsidRDefault="004C74A5">
      <w:pPr>
        <w:pStyle w:val="TM1"/>
        <w:tabs>
          <w:tab w:val="right" w:leader="dot" w:pos="10194"/>
        </w:tabs>
        <w:rPr>
          <w:rFonts w:asciiTheme="minorHAnsi" w:eastAsiaTheme="minorEastAsia" w:hAnsiTheme="minorHAnsi" w:cstheme="minorBidi"/>
          <w:noProof/>
          <w:kern w:val="2"/>
          <w:sz w:val="24"/>
          <w14:ligatures w14:val="standardContextual"/>
        </w:rPr>
      </w:pPr>
      <w:hyperlink w:anchor="_Toc202523225" w:history="1">
        <w:r w:rsidRPr="00D15478">
          <w:rPr>
            <w:rStyle w:val="Lienhypertexte"/>
            <w:rFonts w:ascii="Arial" w:hAnsi="Arial" w:cs="Arial"/>
            <w:b/>
            <w:noProof/>
            <w:kern w:val="28"/>
            <w:highlight w:val="lightGray"/>
          </w:rPr>
          <w:t>DÉCISION DU POUVOIR ADJUDICATEUR</w:t>
        </w:r>
        <w:r>
          <w:rPr>
            <w:noProof/>
            <w:webHidden/>
          </w:rPr>
          <w:tab/>
        </w:r>
        <w:r>
          <w:rPr>
            <w:noProof/>
            <w:webHidden/>
          </w:rPr>
          <w:fldChar w:fldCharType="begin"/>
        </w:r>
        <w:r>
          <w:rPr>
            <w:noProof/>
            <w:webHidden/>
          </w:rPr>
          <w:instrText xml:space="preserve"> PAGEREF _Toc202523225 \h </w:instrText>
        </w:r>
        <w:r>
          <w:rPr>
            <w:noProof/>
            <w:webHidden/>
          </w:rPr>
        </w:r>
        <w:r>
          <w:rPr>
            <w:noProof/>
            <w:webHidden/>
          </w:rPr>
          <w:fldChar w:fldCharType="separate"/>
        </w:r>
        <w:r>
          <w:rPr>
            <w:noProof/>
            <w:webHidden/>
          </w:rPr>
          <w:t>32</w:t>
        </w:r>
        <w:r>
          <w:rPr>
            <w:noProof/>
            <w:webHidden/>
          </w:rPr>
          <w:fldChar w:fldCharType="end"/>
        </w:r>
      </w:hyperlink>
    </w:p>
    <w:p w14:paraId="23A3CAFC" w14:textId="7FDD5405" w:rsidR="00631F73" w:rsidRPr="0033202D" w:rsidRDefault="00631F73" w:rsidP="00E0293F">
      <w:pPr>
        <w:keepNext/>
        <w:keepLines/>
        <w:spacing w:after="0" w:line="240" w:lineRule="auto"/>
        <w:jc w:val="both"/>
        <w:outlineLvl w:val="0"/>
        <w:rPr>
          <w:rFonts w:ascii="Arial" w:eastAsiaTheme="majorEastAsia" w:hAnsi="Arial" w:cs="Arial"/>
          <w:b/>
          <w:bCs/>
          <w:color w:val="000000" w:themeColor="text1"/>
          <w:sz w:val="26"/>
          <w:szCs w:val="26"/>
          <w:lang w:eastAsia="fr-FR"/>
        </w:rPr>
      </w:pPr>
      <w:r w:rsidRPr="0033202D">
        <w:rPr>
          <w:rFonts w:ascii="Arial" w:eastAsiaTheme="majorEastAsia" w:hAnsi="Arial" w:cs="Arial"/>
          <w:color w:val="000000" w:themeColor="text1"/>
          <w:sz w:val="14"/>
          <w:szCs w:val="20"/>
          <w:lang w:eastAsia="fr-FR"/>
        </w:rPr>
        <w:fldChar w:fldCharType="end"/>
      </w:r>
      <w:r w:rsidRPr="0033202D">
        <w:rPr>
          <w:rFonts w:ascii="Arial" w:eastAsiaTheme="majorEastAsia" w:hAnsi="Arial" w:cs="Arial"/>
          <w:b/>
          <w:bCs/>
          <w:color w:val="FF0000"/>
          <w:sz w:val="26"/>
          <w:szCs w:val="26"/>
          <w:lang w:eastAsia="fr-FR"/>
        </w:rPr>
        <w:br w:type="page"/>
      </w:r>
    </w:p>
    <w:p w14:paraId="5DAEF14C" w14:textId="77777777" w:rsidR="00631F73" w:rsidRPr="0033202D" w:rsidRDefault="00631F73" w:rsidP="00E0293F">
      <w:pPr>
        <w:spacing w:after="0" w:line="240" w:lineRule="auto"/>
        <w:jc w:val="both"/>
        <w:rPr>
          <w:rFonts w:ascii="Arial" w:eastAsia="Times New Roman" w:hAnsi="Arial" w:cs="Arial"/>
          <w:color w:val="000000" w:themeColor="text1"/>
          <w:lang w:eastAsia="fr-FR"/>
        </w:rPr>
      </w:pPr>
    </w:p>
    <w:p w14:paraId="1B6BE2F4" w14:textId="77777777" w:rsidR="00631F73" w:rsidRPr="0033202D" w:rsidRDefault="00631F73" w:rsidP="00E0293F">
      <w:pPr>
        <w:spacing w:after="0" w:line="240" w:lineRule="auto"/>
        <w:jc w:val="both"/>
        <w:rPr>
          <w:rFonts w:ascii="Arial" w:eastAsia="Times New Roman" w:hAnsi="Arial" w:cs="Arial"/>
          <w:color w:val="000000" w:themeColor="text1"/>
          <w:lang w:eastAsia="fr-FR"/>
        </w:rPr>
      </w:pPr>
    </w:p>
    <w:p w14:paraId="14EE652A" w14:textId="77777777" w:rsidR="00B70290" w:rsidRPr="0033202D" w:rsidRDefault="00B70290" w:rsidP="00E0293F">
      <w:pPr>
        <w:spacing w:after="0" w:line="240" w:lineRule="auto"/>
        <w:jc w:val="both"/>
        <w:outlineLvl w:val="0"/>
        <w:rPr>
          <w:rFonts w:ascii="Arial" w:eastAsia="Times New Roman" w:hAnsi="Arial" w:cs="Arial"/>
          <w:b/>
          <w:color w:val="000000" w:themeColor="text1"/>
          <w:kern w:val="28"/>
          <w:highlight w:val="lightGray"/>
          <w:lang w:eastAsia="fr-FR"/>
        </w:rPr>
      </w:pPr>
      <w:bookmarkStart w:id="3" w:name="_Toc484511715"/>
      <w:bookmarkStart w:id="4" w:name="_Toc202523127"/>
      <w:r w:rsidRPr="0033202D">
        <w:rPr>
          <w:rFonts w:ascii="Arial" w:eastAsia="Times New Roman" w:hAnsi="Arial" w:cs="Arial"/>
          <w:b/>
          <w:bCs/>
          <w:caps/>
          <w:color w:val="000000" w:themeColor="text1"/>
          <w:kern w:val="28"/>
          <w:highlight w:val="lightGray"/>
          <w:lang w:eastAsia="fr-FR"/>
        </w:rPr>
        <w:t>PREAMBULE</w:t>
      </w:r>
      <w:bookmarkEnd w:id="3"/>
      <w:bookmarkEnd w:id="4"/>
    </w:p>
    <w:p w14:paraId="18ABAA6B" w14:textId="77777777" w:rsidR="00B70290" w:rsidRPr="0033202D" w:rsidRDefault="00B70290" w:rsidP="00E0293F">
      <w:pPr>
        <w:spacing w:after="0" w:line="240" w:lineRule="auto"/>
        <w:jc w:val="both"/>
        <w:rPr>
          <w:rFonts w:ascii="Arial" w:eastAsia="Times New Roman" w:hAnsi="Arial" w:cs="Arial"/>
          <w:b/>
          <w:color w:val="000000" w:themeColor="text1"/>
          <w:lang w:eastAsia="fr-FR"/>
        </w:rPr>
      </w:pPr>
      <w:r w:rsidRPr="0033202D">
        <w:rPr>
          <w:rFonts w:ascii="Arial" w:eastAsia="Times New Roman" w:hAnsi="Arial" w:cs="Arial"/>
          <w:b/>
          <w:color w:val="000000" w:themeColor="text1"/>
          <w:lang w:eastAsia="fr-FR"/>
        </w:rPr>
        <w:t>Les articles comportant un « </w:t>
      </w:r>
      <w:r w:rsidRPr="0033202D">
        <w:rPr>
          <w:rFonts w:ascii="Arial" w:eastAsia="Times New Roman" w:hAnsi="Arial" w:cs="Arial"/>
          <w:b/>
          <w:color w:val="000000" w:themeColor="text1"/>
          <w:lang w:eastAsia="fr-FR"/>
        </w:rPr>
        <w:sym w:font="Wingdings" w:char="F046"/>
      </w:r>
      <w:r w:rsidRPr="0033202D">
        <w:rPr>
          <w:rFonts w:ascii="Arial" w:eastAsia="Times New Roman" w:hAnsi="Arial" w:cs="Arial"/>
          <w:b/>
          <w:color w:val="000000" w:themeColor="text1"/>
          <w:lang w:eastAsia="fr-FR"/>
        </w:rPr>
        <w:t> » doivent être impérativement renseignés par les candidats dans leur offre.</w:t>
      </w:r>
    </w:p>
    <w:p w14:paraId="0CB57A28" w14:textId="77777777" w:rsidR="00B70290" w:rsidRPr="0033202D" w:rsidRDefault="00B70290" w:rsidP="00E0293F">
      <w:pPr>
        <w:spacing w:after="0" w:line="240" w:lineRule="auto"/>
        <w:jc w:val="both"/>
        <w:rPr>
          <w:rFonts w:ascii="Arial" w:eastAsia="Times New Roman" w:hAnsi="Arial" w:cs="Arial"/>
          <w:color w:val="000000" w:themeColor="text1"/>
          <w:lang w:eastAsia="fr-FR"/>
        </w:rPr>
      </w:pPr>
    </w:p>
    <w:p w14:paraId="291BF53F" w14:textId="4A8C3D7C" w:rsidR="00B70290" w:rsidRPr="0033202D" w:rsidRDefault="00B70290" w:rsidP="00E0293F">
      <w:pPr>
        <w:spacing w:after="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Le présent Acte d’Engagement valant Cahier des Clauses </w:t>
      </w:r>
      <w:r w:rsidR="00F563C6">
        <w:rPr>
          <w:rFonts w:ascii="Arial" w:eastAsia="Times New Roman" w:hAnsi="Arial" w:cs="Arial"/>
          <w:color w:val="000000" w:themeColor="text1"/>
          <w:lang w:eastAsia="fr-FR"/>
        </w:rPr>
        <w:t xml:space="preserve">Administratives </w:t>
      </w:r>
      <w:r w:rsidRPr="0033202D">
        <w:rPr>
          <w:rFonts w:ascii="Arial" w:eastAsia="Times New Roman" w:hAnsi="Arial" w:cs="Arial"/>
          <w:color w:val="000000" w:themeColor="text1"/>
          <w:lang w:eastAsia="fr-FR"/>
        </w:rPr>
        <w:t>Particulières (« AE</w:t>
      </w:r>
      <w:r w:rsidR="00F563C6">
        <w:rPr>
          <w:rFonts w:ascii="Arial" w:eastAsia="Times New Roman" w:hAnsi="Arial" w:cs="Arial"/>
          <w:color w:val="000000" w:themeColor="text1"/>
          <w:lang w:eastAsia="fr-FR"/>
        </w:rPr>
        <w:t>-</w:t>
      </w:r>
      <w:r w:rsidRPr="0033202D">
        <w:rPr>
          <w:rFonts w:ascii="Arial" w:eastAsia="Times New Roman" w:hAnsi="Arial" w:cs="Arial"/>
          <w:color w:val="000000" w:themeColor="text1"/>
          <w:lang w:eastAsia="fr-FR"/>
        </w:rPr>
        <w:t>CC</w:t>
      </w:r>
      <w:r w:rsidR="00F563C6">
        <w:rPr>
          <w:rFonts w:ascii="Arial" w:eastAsia="Times New Roman" w:hAnsi="Arial" w:cs="Arial"/>
          <w:color w:val="000000" w:themeColor="text1"/>
          <w:lang w:eastAsia="fr-FR"/>
        </w:rPr>
        <w:t>A</w:t>
      </w:r>
      <w:r w:rsidRPr="0033202D">
        <w:rPr>
          <w:rFonts w:ascii="Arial" w:eastAsia="Times New Roman" w:hAnsi="Arial" w:cs="Arial"/>
          <w:color w:val="000000" w:themeColor="text1"/>
          <w:lang w:eastAsia="fr-FR"/>
        </w:rPr>
        <w:t>P »), est un marché public</w:t>
      </w:r>
      <w:r w:rsidR="008029FF" w:rsidRPr="0033202D">
        <w:rPr>
          <w:rFonts w:ascii="Arial" w:eastAsia="Times New Roman" w:hAnsi="Arial" w:cs="Arial"/>
          <w:color w:val="000000" w:themeColor="text1"/>
          <w:lang w:eastAsia="fr-FR"/>
        </w:rPr>
        <w:t xml:space="preserve"> </w:t>
      </w:r>
      <w:r w:rsidR="00BB3EF4" w:rsidRPr="0033202D">
        <w:rPr>
          <w:rFonts w:ascii="Arial" w:eastAsia="Times New Roman" w:hAnsi="Arial" w:cs="Arial"/>
          <w:color w:val="000000" w:themeColor="text1"/>
          <w:lang w:eastAsia="fr-FR"/>
        </w:rPr>
        <w:t xml:space="preserve">passé </w:t>
      </w:r>
      <w:r w:rsidR="008029FF" w:rsidRPr="0033202D">
        <w:rPr>
          <w:rFonts w:ascii="Arial" w:eastAsia="Times New Roman" w:hAnsi="Arial" w:cs="Arial"/>
          <w:color w:val="000000" w:themeColor="text1"/>
          <w:lang w:eastAsia="fr-FR"/>
        </w:rPr>
        <w:t>par la CCIT Seine Estuaire dans le cadre de la procédure de passation définie ci-dessous.</w:t>
      </w:r>
    </w:p>
    <w:p w14:paraId="309C4BE0" w14:textId="77777777" w:rsidR="00B70290" w:rsidRPr="0033202D" w:rsidRDefault="00B70290" w:rsidP="00E0293F">
      <w:pPr>
        <w:spacing w:after="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Il doit être impérativement renseigné et signé par les entreprises candidates lors de la remise des offres. Le contrat est formé après acceptation de l’offre économiquement la plus avantageuse et signature du marché par le représentant du pouvoir adjudicateur.</w:t>
      </w:r>
    </w:p>
    <w:p w14:paraId="7717AFFB" w14:textId="77777777" w:rsidR="008029FF" w:rsidRPr="0033202D" w:rsidRDefault="00B70290" w:rsidP="00E0293F">
      <w:pPr>
        <w:spacing w:after="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Toutes les prestations décrites dans le présent marché devront être réalisées par le titulaire du marché</w:t>
      </w:r>
      <w:r w:rsidR="008029FF" w:rsidRPr="0033202D">
        <w:rPr>
          <w:rFonts w:ascii="Arial" w:eastAsia="Times New Roman" w:hAnsi="Arial" w:cs="Arial"/>
          <w:color w:val="000000" w:themeColor="text1"/>
          <w:lang w:eastAsia="fr-FR"/>
        </w:rPr>
        <w:t>.</w:t>
      </w:r>
    </w:p>
    <w:p w14:paraId="62C727B1" w14:textId="77777777" w:rsidR="00B70290" w:rsidRPr="0033202D" w:rsidRDefault="00B70290" w:rsidP="00E0293F">
      <w:pPr>
        <w:spacing w:after="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Sur demande écrite du titulaire, le pouvoir adjudicateur délivrera ultérieurement l’exemplaire unique en vue de la cession de créance du marché.</w:t>
      </w:r>
    </w:p>
    <w:p w14:paraId="0D4AA6B8" w14:textId="77777777" w:rsidR="003D0E7C" w:rsidRPr="0033202D" w:rsidRDefault="003D0E7C" w:rsidP="00E0293F">
      <w:pPr>
        <w:spacing w:after="0" w:line="240" w:lineRule="auto"/>
        <w:jc w:val="both"/>
        <w:rPr>
          <w:rFonts w:ascii="Arial" w:eastAsia="Times New Roman" w:hAnsi="Arial" w:cs="Arial"/>
          <w:color w:val="000000" w:themeColor="text1"/>
          <w:lang w:eastAsia="fr-FR"/>
        </w:rPr>
      </w:pPr>
    </w:p>
    <w:p w14:paraId="03EA8629" w14:textId="77777777" w:rsidR="003D0E7C" w:rsidRPr="0033202D" w:rsidRDefault="003D0E7C" w:rsidP="003D0E7C">
      <w:pPr>
        <w:spacing w:after="0" w:line="240" w:lineRule="auto"/>
        <w:jc w:val="both"/>
        <w:rPr>
          <w:rFonts w:ascii="Arial" w:eastAsia="Times New Roman" w:hAnsi="Arial" w:cs="Arial"/>
          <w:b/>
          <w:bCs/>
          <w:color w:val="000000" w:themeColor="text1"/>
          <w:lang w:eastAsia="fr-FR"/>
        </w:rPr>
      </w:pPr>
      <w:bookmarkStart w:id="5" w:name="_Toc8639508"/>
      <w:r w:rsidRPr="0033202D">
        <w:rPr>
          <w:rFonts w:ascii="Arial" w:eastAsia="Times New Roman" w:hAnsi="Arial" w:cs="Arial"/>
          <w:b/>
          <w:bCs/>
          <w:color w:val="000000" w:themeColor="text1"/>
          <w:lang w:eastAsia="fr-FR"/>
        </w:rPr>
        <w:t>LEXIQUE</w:t>
      </w:r>
      <w:bookmarkEnd w:id="5"/>
    </w:p>
    <w:p w14:paraId="572997E7" w14:textId="77777777" w:rsidR="003D0E7C" w:rsidRPr="0033202D" w:rsidRDefault="003D0E7C" w:rsidP="003D0E7C">
      <w:pPr>
        <w:spacing w:after="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Pour toute la suite du présent document et en vue de faciliter sa lecture, le code de la commande publique issu de l’ordonnance n°2018-1074 du 26 novembre 2018 modifiée portant partie législative du code de la commande publique, des décrets n°2018-1075 du 3 décembre 2018 modifié portant partie réglementaire du code de la commande et 2018-1225 du 24 décembre 2018 portant diverses mesures relatives aux contrats de la commande publique, est désigné par le code. </w:t>
      </w:r>
    </w:p>
    <w:p w14:paraId="71B55DEB" w14:textId="77777777" w:rsidR="003D0E7C" w:rsidRPr="0033202D" w:rsidRDefault="003D0E7C" w:rsidP="00E0293F">
      <w:pPr>
        <w:spacing w:after="0" w:line="240" w:lineRule="auto"/>
        <w:jc w:val="both"/>
        <w:rPr>
          <w:rFonts w:ascii="Arial" w:eastAsia="Times New Roman" w:hAnsi="Arial" w:cs="Arial"/>
          <w:color w:val="000000" w:themeColor="text1"/>
          <w:lang w:eastAsia="fr-FR"/>
        </w:rPr>
      </w:pPr>
    </w:p>
    <w:p w14:paraId="55E0FAE1" w14:textId="77777777" w:rsidR="00631F73" w:rsidRPr="0033202D" w:rsidRDefault="00631F73" w:rsidP="00E0293F">
      <w:pPr>
        <w:spacing w:after="0" w:line="240" w:lineRule="auto"/>
        <w:jc w:val="both"/>
        <w:rPr>
          <w:rFonts w:ascii="Arial" w:eastAsia="Times New Roman" w:hAnsi="Arial" w:cs="Arial"/>
          <w:color w:val="000000" w:themeColor="text1"/>
          <w:lang w:eastAsia="fr-FR"/>
        </w:rPr>
      </w:pPr>
    </w:p>
    <w:p w14:paraId="330562FB" w14:textId="77777777" w:rsidR="00026589" w:rsidRPr="0033202D" w:rsidRDefault="00FD5050"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6" w:name="_Toc484511717"/>
      <w:bookmarkStart w:id="7" w:name="_Toc202523128"/>
      <w:r w:rsidRPr="0033202D">
        <w:rPr>
          <w:rFonts w:ascii="Arial" w:eastAsia="Times New Roman" w:hAnsi="Arial" w:cs="Arial"/>
          <w:b/>
          <w:color w:val="000000" w:themeColor="text1"/>
          <w:kern w:val="28"/>
          <w:sz w:val="24"/>
          <w:szCs w:val="24"/>
          <w:highlight w:val="lightGray"/>
          <w:lang w:eastAsia="fr-FR"/>
        </w:rPr>
        <w:t>IDENTIFICATION DU POUVOIR ADJUDICATEUR</w:t>
      </w:r>
      <w:bookmarkEnd w:id="6"/>
      <w:bookmarkEnd w:id="7"/>
    </w:p>
    <w:p w14:paraId="70B2F778" w14:textId="77777777" w:rsidR="00C80585" w:rsidRPr="0033202D" w:rsidRDefault="00C80585" w:rsidP="00E0293F">
      <w:pPr>
        <w:keepNext/>
        <w:spacing w:after="0" w:line="240" w:lineRule="auto"/>
        <w:ind w:left="284"/>
        <w:jc w:val="both"/>
        <w:outlineLvl w:val="1"/>
        <w:rPr>
          <w:rFonts w:ascii="Arial" w:eastAsia="Times New Roman" w:hAnsi="Arial" w:cs="Arial"/>
          <w:b/>
          <w:color w:val="000000" w:themeColor="text1"/>
          <w:u w:val="single"/>
          <w:lang w:eastAsia="fr-FR"/>
        </w:rPr>
      </w:pPr>
      <w:bookmarkStart w:id="8" w:name="_Toc473711498"/>
      <w:bookmarkStart w:id="9" w:name="_Toc484511718"/>
    </w:p>
    <w:p w14:paraId="1CCCB0F4" w14:textId="77777777" w:rsidR="00026589" w:rsidRPr="0033202D" w:rsidRDefault="00026589" w:rsidP="006C48F7">
      <w:pPr>
        <w:pStyle w:val="Paragraphedeliste"/>
        <w:keepNext/>
        <w:numPr>
          <w:ilvl w:val="1"/>
          <w:numId w:val="7"/>
        </w:numPr>
        <w:spacing w:after="0" w:line="240" w:lineRule="auto"/>
        <w:ind w:left="851" w:hanging="425"/>
        <w:jc w:val="both"/>
        <w:outlineLvl w:val="1"/>
        <w:rPr>
          <w:rFonts w:ascii="Arial" w:eastAsia="Times New Roman" w:hAnsi="Arial" w:cs="Arial"/>
          <w:color w:val="000000" w:themeColor="text1"/>
          <w:u w:val="single"/>
          <w:lang w:eastAsia="fr-FR"/>
        </w:rPr>
      </w:pPr>
      <w:bookmarkStart w:id="10" w:name="_Toc202523129"/>
      <w:r w:rsidRPr="0033202D">
        <w:rPr>
          <w:rFonts w:ascii="Arial" w:eastAsia="Times New Roman" w:hAnsi="Arial" w:cs="Arial"/>
          <w:color w:val="000000" w:themeColor="text1"/>
          <w:u w:val="single"/>
          <w:lang w:eastAsia="fr-FR"/>
        </w:rPr>
        <w:t>Nom et adresse du pouvoir adjudicateur</w:t>
      </w:r>
      <w:bookmarkEnd w:id="8"/>
      <w:bookmarkEnd w:id="9"/>
      <w:bookmarkEnd w:id="10"/>
    </w:p>
    <w:p w14:paraId="73AD4BF1" w14:textId="77777777" w:rsidR="00644D80" w:rsidRPr="0033202D" w:rsidRDefault="00644D80" w:rsidP="00E0293F">
      <w:pPr>
        <w:spacing w:after="0" w:line="240" w:lineRule="auto"/>
        <w:ind w:left="284"/>
        <w:jc w:val="both"/>
        <w:rPr>
          <w:rFonts w:ascii="Arial" w:eastAsia="Times New Roman" w:hAnsi="Arial" w:cs="Arial"/>
          <w:color w:val="000000" w:themeColor="text1"/>
          <w:lang w:eastAsia="fr-FR"/>
        </w:rPr>
      </w:pPr>
    </w:p>
    <w:p w14:paraId="130F6B7A" w14:textId="2355A7E5" w:rsidR="00E21ABA" w:rsidRPr="00E21ABA" w:rsidRDefault="00E21ABA" w:rsidP="00E21ABA">
      <w:pPr>
        <w:pStyle w:val="Default"/>
        <w:rPr>
          <w:rFonts w:eastAsia="Times New Roman"/>
          <w:b/>
          <w:bCs/>
          <w:sz w:val="22"/>
          <w:szCs w:val="22"/>
          <w:shd w:val="clear" w:color="auto" w:fill="FFFFFF"/>
          <w:lang w:eastAsia="en-US"/>
        </w:rPr>
      </w:pPr>
      <w:r w:rsidRPr="00E21ABA">
        <w:rPr>
          <w:rFonts w:eastAsia="Times New Roman"/>
          <w:b/>
          <w:bCs/>
          <w:sz w:val="22"/>
          <w:szCs w:val="22"/>
          <w:shd w:val="clear" w:color="auto" w:fill="FFFFFF"/>
          <w:lang w:eastAsia="en-US"/>
        </w:rPr>
        <w:t>Chambre de Commerce et d’Industrie Territoriale Seine Estuaire</w:t>
      </w:r>
    </w:p>
    <w:p w14:paraId="519AEA61" w14:textId="77777777" w:rsidR="00E21ABA" w:rsidRPr="00E21ABA" w:rsidRDefault="00E21ABA" w:rsidP="00E21ABA">
      <w:pPr>
        <w:pStyle w:val="Default"/>
        <w:rPr>
          <w:rFonts w:eastAsia="Times New Roman"/>
          <w:sz w:val="22"/>
          <w:szCs w:val="22"/>
          <w:shd w:val="clear" w:color="auto" w:fill="FFFFFF"/>
          <w:lang w:eastAsia="en-US"/>
        </w:rPr>
      </w:pPr>
      <w:r w:rsidRPr="00E21ABA">
        <w:rPr>
          <w:rFonts w:eastAsia="Times New Roman"/>
          <w:sz w:val="22"/>
          <w:szCs w:val="22"/>
          <w:shd w:val="clear" w:color="auto" w:fill="FFFFFF"/>
          <w:lang w:eastAsia="en-US"/>
        </w:rPr>
        <w:t xml:space="preserve">Siège social : 181 quai </w:t>
      </w:r>
      <w:proofErr w:type="spellStart"/>
      <w:r w:rsidRPr="00E21ABA">
        <w:rPr>
          <w:rFonts w:eastAsia="Times New Roman"/>
          <w:sz w:val="22"/>
          <w:szCs w:val="22"/>
          <w:shd w:val="clear" w:color="auto" w:fill="FFFFFF"/>
          <w:lang w:eastAsia="en-US"/>
        </w:rPr>
        <w:t>Frissard</w:t>
      </w:r>
      <w:proofErr w:type="spellEnd"/>
      <w:r w:rsidRPr="00E21ABA">
        <w:rPr>
          <w:rFonts w:eastAsia="Times New Roman"/>
          <w:sz w:val="22"/>
          <w:szCs w:val="22"/>
          <w:shd w:val="clear" w:color="auto" w:fill="FFFFFF"/>
          <w:lang w:eastAsia="en-US"/>
        </w:rPr>
        <w:t xml:space="preserve"> - BP 1410 - 76067 LE HAVRE cedex</w:t>
      </w:r>
    </w:p>
    <w:p w14:paraId="3F1E7AE2" w14:textId="77777777" w:rsidR="00E21ABA" w:rsidRPr="00E21ABA" w:rsidRDefault="00E21ABA" w:rsidP="00E21ABA">
      <w:pPr>
        <w:pStyle w:val="Default"/>
        <w:rPr>
          <w:rFonts w:eastAsia="Times New Roman"/>
          <w:sz w:val="22"/>
          <w:szCs w:val="22"/>
          <w:shd w:val="clear" w:color="auto" w:fill="FFFFFF"/>
          <w:lang w:eastAsia="en-US"/>
        </w:rPr>
      </w:pPr>
      <w:r w:rsidRPr="00E21ABA">
        <w:rPr>
          <w:rFonts w:eastAsia="Times New Roman"/>
          <w:sz w:val="22"/>
          <w:szCs w:val="22"/>
          <w:shd w:val="clear" w:color="auto" w:fill="FFFFFF"/>
          <w:lang w:eastAsia="en-US"/>
        </w:rPr>
        <w:t>SIRET : 130 021 694 00018</w:t>
      </w:r>
    </w:p>
    <w:p w14:paraId="0F5CFC4F" w14:textId="77777777" w:rsidR="00E21ABA" w:rsidRPr="00E21ABA" w:rsidRDefault="00E21ABA" w:rsidP="00E21ABA">
      <w:pPr>
        <w:pStyle w:val="Default"/>
        <w:rPr>
          <w:rFonts w:eastAsia="Times New Roman"/>
          <w:sz w:val="22"/>
          <w:szCs w:val="22"/>
          <w:shd w:val="clear" w:color="auto" w:fill="FFFFFF"/>
          <w:lang w:eastAsia="en-US"/>
        </w:rPr>
      </w:pPr>
      <w:r w:rsidRPr="00E21ABA">
        <w:rPr>
          <w:rFonts w:eastAsia="Times New Roman"/>
          <w:sz w:val="22"/>
          <w:szCs w:val="22"/>
          <w:shd w:val="clear" w:color="auto" w:fill="FFFFFF"/>
          <w:lang w:eastAsia="en-US"/>
        </w:rPr>
        <w:t>Tél : 02 35 55 26 00</w:t>
      </w:r>
    </w:p>
    <w:p w14:paraId="7D480BC2" w14:textId="77777777" w:rsidR="00E21ABA" w:rsidRPr="00E21ABA" w:rsidRDefault="00E21ABA" w:rsidP="00E21ABA">
      <w:pPr>
        <w:pStyle w:val="Default"/>
        <w:rPr>
          <w:rFonts w:eastAsia="Times New Roman"/>
          <w:sz w:val="22"/>
          <w:szCs w:val="22"/>
          <w:shd w:val="clear" w:color="auto" w:fill="FFFFFF"/>
          <w:lang w:eastAsia="en-US"/>
        </w:rPr>
      </w:pPr>
      <w:r w:rsidRPr="00E21ABA">
        <w:rPr>
          <w:rFonts w:eastAsia="Times New Roman"/>
          <w:sz w:val="22"/>
          <w:szCs w:val="22"/>
          <w:shd w:val="clear" w:color="auto" w:fill="FFFFFF"/>
          <w:lang w:eastAsia="en-US"/>
        </w:rPr>
        <w:t xml:space="preserve">Mail : </w:t>
      </w:r>
      <w:hyperlink r:id="rId9" w:history="1">
        <w:r w:rsidRPr="00E21ABA">
          <w:rPr>
            <w:rStyle w:val="Lienhypertexte"/>
            <w:rFonts w:eastAsia="Times New Roman"/>
            <w:sz w:val="22"/>
            <w:szCs w:val="22"/>
            <w:shd w:val="clear" w:color="auto" w:fill="FFFFFF"/>
            <w:lang w:eastAsia="en-US"/>
          </w:rPr>
          <w:t>contact@seine-estuaire.cci.fr</w:t>
        </w:r>
      </w:hyperlink>
    </w:p>
    <w:p w14:paraId="4FF7FFFF" w14:textId="77777777" w:rsidR="00E21ABA" w:rsidRPr="00E21ABA" w:rsidRDefault="00E21ABA" w:rsidP="00E21ABA">
      <w:pPr>
        <w:pStyle w:val="Default"/>
        <w:rPr>
          <w:rFonts w:eastAsia="Times New Roman"/>
          <w:sz w:val="22"/>
          <w:szCs w:val="22"/>
          <w:shd w:val="clear" w:color="auto" w:fill="FFFFFF"/>
          <w:lang w:eastAsia="en-US"/>
        </w:rPr>
      </w:pPr>
      <w:r w:rsidRPr="00E21ABA">
        <w:rPr>
          <w:rFonts w:eastAsia="Times New Roman"/>
          <w:sz w:val="22"/>
          <w:szCs w:val="22"/>
          <w:shd w:val="clear" w:color="auto" w:fill="FFFFFF"/>
          <w:lang w:eastAsia="en-US"/>
        </w:rPr>
        <w:t xml:space="preserve">Site internet : </w:t>
      </w:r>
      <w:hyperlink r:id="rId10" w:history="1">
        <w:r w:rsidRPr="00E21ABA">
          <w:rPr>
            <w:rStyle w:val="Lienhypertexte"/>
            <w:rFonts w:eastAsia="Times New Roman"/>
            <w:sz w:val="22"/>
            <w:szCs w:val="22"/>
            <w:shd w:val="clear" w:color="auto" w:fill="FFFFFF"/>
            <w:lang w:eastAsia="en-US"/>
          </w:rPr>
          <w:t>https://www.seine-estuaire.cci.fr/</w:t>
        </w:r>
      </w:hyperlink>
      <w:r w:rsidRPr="00E21ABA">
        <w:rPr>
          <w:rFonts w:eastAsia="Times New Roman"/>
          <w:sz w:val="22"/>
          <w:szCs w:val="22"/>
          <w:shd w:val="clear" w:color="auto" w:fill="FFFFFF"/>
          <w:lang w:eastAsia="en-US"/>
        </w:rPr>
        <w:t xml:space="preserve"> </w:t>
      </w:r>
    </w:p>
    <w:p w14:paraId="6306FDBD" w14:textId="77777777" w:rsidR="00C80585" w:rsidRPr="0033202D" w:rsidRDefault="00C80585" w:rsidP="00E0293F">
      <w:pPr>
        <w:spacing w:after="0" w:line="240" w:lineRule="auto"/>
        <w:ind w:left="284"/>
        <w:jc w:val="both"/>
        <w:rPr>
          <w:rFonts w:ascii="Arial" w:eastAsia="Times New Roman" w:hAnsi="Arial" w:cs="Arial"/>
          <w:color w:val="000000" w:themeColor="text1"/>
          <w:lang w:eastAsia="fr-FR"/>
        </w:rPr>
      </w:pPr>
    </w:p>
    <w:p w14:paraId="1E411C65" w14:textId="77777777" w:rsidR="00026589" w:rsidRPr="0033202D" w:rsidRDefault="00026589" w:rsidP="006C48F7">
      <w:pPr>
        <w:pStyle w:val="Paragraphedeliste"/>
        <w:keepNext/>
        <w:numPr>
          <w:ilvl w:val="1"/>
          <w:numId w:val="7"/>
        </w:numPr>
        <w:spacing w:after="0" w:line="240" w:lineRule="auto"/>
        <w:ind w:left="851" w:hanging="425"/>
        <w:jc w:val="both"/>
        <w:outlineLvl w:val="1"/>
        <w:rPr>
          <w:rFonts w:ascii="Arial" w:eastAsia="Times New Roman" w:hAnsi="Arial" w:cs="Arial"/>
          <w:color w:val="000000" w:themeColor="text1"/>
          <w:u w:val="single"/>
          <w:lang w:eastAsia="fr-FR"/>
        </w:rPr>
      </w:pPr>
      <w:bookmarkStart w:id="11" w:name="_Toc484511719"/>
      <w:bookmarkStart w:id="12" w:name="_Toc202523130"/>
      <w:r w:rsidRPr="0033202D">
        <w:rPr>
          <w:rFonts w:ascii="Arial" w:eastAsia="Times New Roman" w:hAnsi="Arial" w:cs="Arial"/>
          <w:color w:val="000000" w:themeColor="text1"/>
          <w:u w:val="single"/>
          <w:lang w:eastAsia="fr-FR"/>
        </w:rPr>
        <w:t>Représentant du pouvoir adjudicateur</w:t>
      </w:r>
      <w:bookmarkEnd w:id="11"/>
      <w:bookmarkEnd w:id="12"/>
    </w:p>
    <w:p w14:paraId="42EB1546" w14:textId="77777777" w:rsidR="009971B9" w:rsidRPr="0033202D" w:rsidRDefault="009971B9" w:rsidP="00F340D8">
      <w:pPr>
        <w:spacing w:after="0" w:line="240" w:lineRule="auto"/>
        <w:ind w:left="284"/>
        <w:jc w:val="both"/>
        <w:rPr>
          <w:rFonts w:ascii="Arial" w:eastAsia="Times New Roman" w:hAnsi="Arial" w:cs="Arial"/>
          <w:color w:val="000000" w:themeColor="text1"/>
          <w:lang w:eastAsia="fr-FR"/>
        </w:rPr>
      </w:pPr>
    </w:p>
    <w:p w14:paraId="60EF7A30" w14:textId="20CFFDAB" w:rsidR="00A121E5" w:rsidRPr="00A121E5" w:rsidRDefault="00A121E5" w:rsidP="00A121E5">
      <w:pPr>
        <w:pStyle w:val="Default"/>
        <w:jc w:val="both"/>
        <w:rPr>
          <w:sz w:val="22"/>
          <w:szCs w:val="22"/>
        </w:rPr>
      </w:pPr>
      <w:r w:rsidRPr="00A121E5">
        <w:rPr>
          <w:rFonts w:eastAsia="Times New Roman"/>
          <w:b/>
          <w:bCs/>
          <w:sz w:val="22"/>
          <w:szCs w:val="22"/>
          <w:shd w:val="clear" w:color="auto" w:fill="FFFFFF"/>
          <w:lang w:eastAsia="en-US"/>
        </w:rPr>
        <w:t>Monsieur Yves LEFEBVRE</w:t>
      </w:r>
      <w:r w:rsidRPr="00A121E5">
        <w:rPr>
          <w:rFonts w:eastAsia="Times New Roman"/>
          <w:sz w:val="22"/>
          <w:szCs w:val="22"/>
          <w:shd w:val="clear" w:color="auto" w:fill="FFFFFF"/>
          <w:lang w:eastAsia="en-US"/>
        </w:rPr>
        <w:t xml:space="preserve">, Président de la Chambre de Commerce et d’Industrie Territoriale Seine Estuaire en vertu d’une délibération de l’assemblée générale en date du 25 novembre 2021, ou par délégation, </w:t>
      </w:r>
      <w:r w:rsidRPr="00A121E5">
        <w:rPr>
          <w:rFonts w:eastAsia="Times New Roman"/>
          <w:b/>
          <w:bCs/>
          <w:sz w:val="22"/>
          <w:szCs w:val="22"/>
          <w:shd w:val="clear" w:color="auto" w:fill="FFFFFF"/>
          <w:lang w:eastAsia="en-US"/>
        </w:rPr>
        <w:t>Madame Isabelle PRAT</w:t>
      </w:r>
      <w:r w:rsidRPr="00A121E5">
        <w:rPr>
          <w:rFonts w:eastAsia="Times New Roman"/>
          <w:sz w:val="22"/>
          <w:szCs w:val="22"/>
          <w:shd w:val="clear" w:color="auto" w:fill="FFFFFF"/>
          <w:lang w:eastAsia="en-US"/>
        </w:rPr>
        <w:t xml:space="preserve">, Vice-Présidente Commerce et Présidente Délégation du Havre. </w:t>
      </w:r>
    </w:p>
    <w:p w14:paraId="2E2B79C2" w14:textId="77777777" w:rsidR="00C80585" w:rsidRPr="0033202D" w:rsidRDefault="00C80585" w:rsidP="00E0293F">
      <w:pPr>
        <w:spacing w:after="0" w:line="240" w:lineRule="auto"/>
        <w:ind w:left="284"/>
        <w:jc w:val="both"/>
        <w:rPr>
          <w:rFonts w:ascii="Arial" w:eastAsia="Times New Roman" w:hAnsi="Arial" w:cs="Arial"/>
          <w:color w:val="000000" w:themeColor="text1"/>
          <w:lang w:eastAsia="fr-FR"/>
        </w:rPr>
      </w:pPr>
    </w:p>
    <w:p w14:paraId="54EAC225" w14:textId="77777777" w:rsidR="00712AF4" w:rsidRPr="0033202D" w:rsidRDefault="00712AF4" w:rsidP="006C48F7">
      <w:pPr>
        <w:pStyle w:val="Paragraphedeliste"/>
        <w:keepNext/>
        <w:numPr>
          <w:ilvl w:val="1"/>
          <w:numId w:val="7"/>
        </w:numPr>
        <w:spacing w:after="0" w:line="240" w:lineRule="auto"/>
        <w:ind w:left="851" w:hanging="425"/>
        <w:jc w:val="both"/>
        <w:outlineLvl w:val="1"/>
        <w:rPr>
          <w:rFonts w:ascii="Arial" w:eastAsia="Times New Roman" w:hAnsi="Arial" w:cs="Arial"/>
          <w:color w:val="000000" w:themeColor="text1"/>
          <w:u w:val="single"/>
          <w:lang w:eastAsia="fr-FR"/>
        </w:rPr>
      </w:pPr>
      <w:bookmarkStart w:id="13" w:name="_Toc5872482"/>
      <w:bookmarkStart w:id="14" w:name="_Toc202523131"/>
      <w:r w:rsidRPr="0033202D">
        <w:rPr>
          <w:rFonts w:ascii="Arial" w:eastAsia="Times New Roman" w:hAnsi="Arial" w:cs="Arial"/>
          <w:color w:val="000000" w:themeColor="text1"/>
          <w:u w:val="single"/>
          <w:lang w:eastAsia="fr-FR"/>
        </w:rPr>
        <w:t>Personne habilitée à donner les renseignements prévus à l’article R.2191-60 du Code de la Commande Publique</w:t>
      </w:r>
      <w:bookmarkEnd w:id="13"/>
      <w:bookmarkEnd w:id="14"/>
    </w:p>
    <w:p w14:paraId="4D26E7E6" w14:textId="77777777" w:rsidR="009971B9" w:rsidRPr="0033202D" w:rsidRDefault="009971B9" w:rsidP="009971B9">
      <w:pPr>
        <w:spacing w:after="0" w:line="240" w:lineRule="auto"/>
        <w:ind w:left="709"/>
        <w:jc w:val="both"/>
        <w:rPr>
          <w:rFonts w:ascii="Arial" w:eastAsia="Times New Roman" w:hAnsi="Arial" w:cs="Arial"/>
          <w:color w:val="000000" w:themeColor="text1"/>
          <w:lang w:eastAsia="fr-FR"/>
        </w:rPr>
      </w:pPr>
      <w:bookmarkStart w:id="15" w:name="_Toc484511721"/>
    </w:p>
    <w:p w14:paraId="248B95D5" w14:textId="7932E20C" w:rsidR="00712AF4" w:rsidRDefault="00DB2702" w:rsidP="00DB2702">
      <w:pPr>
        <w:spacing w:after="0" w:line="240" w:lineRule="auto"/>
        <w:jc w:val="both"/>
        <w:rPr>
          <w:rFonts w:ascii="Arial" w:eastAsia="Times New Roman" w:hAnsi="Arial" w:cs="Arial"/>
          <w:shd w:val="clear" w:color="auto" w:fill="FFFFFF"/>
        </w:rPr>
      </w:pPr>
      <w:r w:rsidRPr="00A121E5">
        <w:rPr>
          <w:rFonts w:ascii="Arial" w:eastAsia="Times New Roman" w:hAnsi="Arial" w:cs="Arial"/>
          <w:b/>
          <w:bCs/>
          <w:shd w:val="clear" w:color="auto" w:fill="FFFFFF"/>
        </w:rPr>
        <w:t>Monsieur Yves LEFEBVRE</w:t>
      </w:r>
      <w:r w:rsidRPr="00A121E5">
        <w:rPr>
          <w:rFonts w:ascii="Arial" w:eastAsia="Times New Roman" w:hAnsi="Arial" w:cs="Arial"/>
          <w:shd w:val="clear" w:color="auto" w:fill="FFFFFF"/>
        </w:rPr>
        <w:t>, Président de la Chambre de Commerce et d’Industrie Territoriale Seine Estuaire en vertu d’une délibération de l’assemblée générale en date du 25 novembre 2021</w:t>
      </w:r>
      <w:r>
        <w:rPr>
          <w:rFonts w:ascii="Arial" w:eastAsia="Times New Roman" w:hAnsi="Arial" w:cs="Arial"/>
          <w:shd w:val="clear" w:color="auto" w:fill="FFFFFF"/>
        </w:rPr>
        <w:t xml:space="preserve">. </w:t>
      </w:r>
    </w:p>
    <w:p w14:paraId="7A4D0BFC" w14:textId="77777777" w:rsidR="00DB2702" w:rsidRPr="0033202D" w:rsidRDefault="00DB2702" w:rsidP="00DB2702">
      <w:pPr>
        <w:spacing w:after="0" w:line="240" w:lineRule="auto"/>
        <w:jc w:val="both"/>
        <w:rPr>
          <w:rFonts w:ascii="Arial" w:eastAsia="Times New Roman" w:hAnsi="Arial" w:cs="Arial"/>
          <w:color w:val="000000" w:themeColor="text1"/>
          <w:lang w:eastAsia="fr-FR"/>
        </w:rPr>
      </w:pPr>
    </w:p>
    <w:p w14:paraId="19FFDF54" w14:textId="77777777" w:rsidR="00026589" w:rsidRPr="0033202D" w:rsidRDefault="00026589"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16" w:name="_Toc202523132"/>
      <w:r w:rsidRPr="0033202D">
        <w:rPr>
          <w:rFonts w:ascii="Arial" w:eastAsia="Times New Roman" w:hAnsi="Arial" w:cs="Arial"/>
          <w:color w:val="000000" w:themeColor="text1"/>
          <w:u w:val="single"/>
          <w:lang w:eastAsia="fr-FR"/>
        </w:rPr>
        <w:t>Désignation du comptable assignataire</w:t>
      </w:r>
      <w:bookmarkEnd w:id="15"/>
      <w:bookmarkEnd w:id="16"/>
    </w:p>
    <w:p w14:paraId="08274FEB" w14:textId="77777777" w:rsidR="009971B9" w:rsidRPr="0033202D" w:rsidRDefault="009971B9" w:rsidP="009971B9">
      <w:pPr>
        <w:spacing w:after="0" w:line="240" w:lineRule="auto"/>
        <w:ind w:left="709"/>
        <w:jc w:val="both"/>
        <w:rPr>
          <w:rFonts w:ascii="Arial" w:eastAsia="Times New Roman" w:hAnsi="Arial" w:cs="Arial"/>
          <w:color w:val="000000" w:themeColor="text1"/>
          <w:lang w:eastAsia="fr-FR"/>
        </w:rPr>
      </w:pPr>
    </w:p>
    <w:p w14:paraId="673198E6" w14:textId="12BB0188" w:rsidR="00026589" w:rsidRDefault="00985E3D" w:rsidP="00A121E5">
      <w:pPr>
        <w:spacing w:after="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Le comptable assignataire est</w:t>
      </w:r>
      <w:r w:rsidR="00A121E5">
        <w:rPr>
          <w:rFonts w:ascii="Arial" w:eastAsia="Times New Roman" w:hAnsi="Arial" w:cs="Arial"/>
          <w:color w:val="000000" w:themeColor="text1"/>
          <w:lang w:eastAsia="fr-FR"/>
        </w:rPr>
        <w:t xml:space="preserve"> : </w:t>
      </w:r>
    </w:p>
    <w:p w14:paraId="62E11B17" w14:textId="77777777" w:rsidR="00A121E5" w:rsidRDefault="00A121E5" w:rsidP="00A121E5">
      <w:pPr>
        <w:spacing w:after="0" w:line="240" w:lineRule="auto"/>
        <w:jc w:val="both"/>
        <w:rPr>
          <w:rFonts w:ascii="Arial" w:eastAsia="Times New Roman" w:hAnsi="Arial" w:cs="Arial"/>
          <w:color w:val="000000" w:themeColor="text1"/>
          <w:lang w:eastAsia="fr-FR"/>
        </w:rPr>
      </w:pPr>
    </w:p>
    <w:p w14:paraId="03042615" w14:textId="77777777" w:rsidR="00A121E5" w:rsidRPr="00A121E5" w:rsidRDefault="00A121E5" w:rsidP="00A121E5">
      <w:pPr>
        <w:pStyle w:val="Sansinterligne"/>
        <w:rPr>
          <w:rFonts w:ascii="Arial" w:hAnsi="Arial" w:cs="Arial"/>
          <w:b/>
          <w:bCs/>
          <w:lang w:eastAsia="fr-FR"/>
        </w:rPr>
      </w:pPr>
      <w:r w:rsidRPr="00A121E5">
        <w:rPr>
          <w:rFonts w:ascii="Arial" w:hAnsi="Arial" w:cs="Arial"/>
          <w:b/>
          <w:bCs/>
          <w:lang w:eastAsia="fr-FR"/>
        </w:rPr>
        <w:t xml:space="preserve">Monsieur François SAYARET </w:t>
      </w:r>
    </w:p>
    <w:p w14:paraId="5135A0E3" w14:textId="77777777" w:rsidR="00A121E5" w:rsidRPr="00A121E5" w:rsidRDefault="00A121E5" w:rsidP="00A121E5">
      <w:pPr>
        <w:pStyle w:val="Sansinterligne"/>
        <w:rPr>
          <w:rFonts w:ascii="Arial" w:hAnsi="Arial" w:cs="Arial"/>
          <w:lang w:eastAsia="fr-FR"/>
        </w:rPr>
      </w:pPr>
      <w:r w:rsidRPr="00A121E5">
        <w:rPr>
          <w:rFonts w:ascii="Arial" w:hAnsi="Arial" w:cs="Arial"/>
          <w:lang w:eastAsia="fr-FR"/>
        </w:rPr>
        <w:t xml:space="preserve">Trésorier de la CCIT Seine Estuaire </w:t>
      </w:r>
    </w:p>
    <w:p w14:paraId="1169F338" w14:textId="77777777" w:rsidR="00A121E5" w:rsidRPr="00A121E5" w:rsidRDefault="00A121E5" w:rsidP="00A121E5">
      <w:pPr>
        <w:pStyle w:val="Sansinterligne"/>
        <w:rPr>
          <w:rFonts w:ascii="Arial" w:hAnsi="Arial" w:cs="Arial"/>
          <w:lang w:eastAsia="fr-FR"/>
        </w:rPr>
      </w:pPr>
      <w:r w:rsidRPr="00A121E5">
        <w:rPr>
          <w:rFonts w:ascii="Arial" w:hAnsi="Arial" w:cs="Arial"/>
          <w:lang w:eastAsia="fr-FR"/>
        </w:rPr>
        <w:t xml:space="preserve">Direction Administrative et Financière </w:t>
      </w:r>
    </w:p>
    <w:p w14:paraId="28A47227" w14:textId="77777777" w:rsidR="00A121E5" w:rsidRPr="00A121E5" w:rsidRDefault="00A121E5" w:rsidP="00A121E5">
      <w:pPr>
        <w:pStyle w:val="Sansinterligne"/>
        <w:rPr>
          <w:rFonts w:ascii="Arial" w:hAnsi="Arial" w:cs="Arial"/>
          <w:lang w:eastAsia="fr-FR"/>
        </w:rPr>
      </w:pPr>
      <w:r w:rsidRPr="00A121E5">
        <w:rPr>
          <w:rFonts w:ascii="Arial" w:hAnsi="Arial" w:cs="Arial"/>
          <w:lang w:eastAsia="fr-FR"/>
        </w:rPr>
        <w:t xml:space="preserve">181 quai </w:t>
      </w:r>
      <w:proofErr w:type="spellStart"/>
      <w:r w:rsidRPr="00A121E5">
        <w:rPr>
          <w:rFonts w:ascii="Arial" w:hAnsi="Arial" w:cs="Arial"/>
          <w:lang w:eastAsia="fr-FR"/>
        </w:rPr>
        <w:t>Frissard</w:t>
      </w:r>
      <w:proofErr w:type="spellEnd"/>
      <w:r w:rsidRPr="00A121E5">
        <w:rPr>
          <w:rFonts w:ascii="Arial" w:hAnsi="Arial" w:cs="Arial"/>
          <w:lang w:eastAsia="fr-FR"/>
        </w:rPr>
        <w:t xml:space="preserve">, BP 1410 </w:t>
      </w:r>
    </w:p>
    <w:p w14:paraId="47BC0E98" w14:textId="77777777" w:rsidR="00A121E5" w:rsidRPr="00A121E5" w:rsidRDefault="00A121E5" w:rsidP="00A121E5">
      <w:pPr>
        <w:pStyle w:val="Sansinterligne"/>
        <w:rPr>
          <w:rFonts w:ascii="Arial" w:hAnsi="Arial" w:cs="Arial"/>
          <w:lang w:eastAsia="fr-FR"/>
        </w:rPr>
      </w:pPr>
      <w:r w:rsidRPr="00A121E5">
        <w:rPr>
          <w:rFonts w:ascii="Arial" w:hAnsi="Arial" w:cs="Arial"/>
          <w:lang w:eastAsia="fr-FR"/>
        </w:rPr>
        <w:t>76067 LE HAVRE cedex</w:t>
      </w:r>
    </w:p>
    <w:p w14:paraId="575C17A6" w14:textId="77777777" w:rsidR="00A121E5" w:rsidRPr="0033202D" w:rsidRDefault="00A121E5" w:rsidP="00A121E5">
      <w:pPr>
        <w:spacing w:after="0" w:line="240" w:lineRule="auto"/>
        <w:jc w:val="both"/>
        <w:rPr>
          <w:rFonts w:ascii="Arial" w:eastAsia="Times New Roman" w:hAnsi="Arial" w:cs="Arial"/>
          <w:color w:val="000000" w:themeColor="text1"/>
          <w:lang w:eastAsia="fr-FR"/>
        </w:rPr>
      </w:pPr>
    </w:p>
    <w:p w14:paraId="74C3A809" w14:textId="77777777" w:rsidR="00026589" w:rsidRDefault="00026589" w:rsidP="00E0293F">
      <w:pPr>
        <w:spacing w:after="0" w:line="240" w:lineRule="auto"/>
        <w:jc w:val="both"/>
        <w:rPr>
          <w:rFonts w:ascii="Arial" w:eastAsia="Times New Roman" w:hAnsi="Arial" w:cs="Arial"/>
          <w:color w:val="000000" w:themeColor="text1"/>
          <w:lang w:eastAsia="fr-FR"/>
        </w:rPr>
      </w:pPr>
    </w:p>
    <w:p w14:paraId="395B331A" w14:textId="77777777" w:rsidR="00A121E5" w:rsidRPr="0033202D" w:rsidRDefault="00A121E5" w:rsidP="00E0293F">
      <w:pPr>
        <w:spacing w:after="0" w:line="240" w:lineRule="auto"/>
        <w:jc w:val="both"/>
        <w:rPr>
          <w:rFonts w:ascii="Arial" w:eastAsia="Times New Roman" w:hAnsi="Arial" w:cs="Arial"/>
          <w:color w:val="000000" w:themeColor="text1"/>
          <w:lang w:eastAsia="fr-FR"/>
        </w:rPr>
      </w:pPr>
    </w:p>
    <w:p w14:paraId="11126479" w14:textId="77777777" w:rsidR="00C80585" w:rsidRPr="0033202D" w:rsidRDefault="00C80585" w:rsidP="00E0293F">
      <w:pPr>
        <w:spacing w:after="0" w:line="240" w:lineRule="auto"/>
        <w:jc w:val="both"/>
        <w:rPr>
          <w:rFonts w:ascii="Arial" w:eastAsia="Times New Roman" w:hAnsi="Arial" w:cs="Arial"/>
          <w:color w:val="000000" w:themeColor="text1"/>
          <w:lang w:eastAsia="fr-FR"/>
        </w:rPr>
      </w:pPr>
    </w:p>
    <w:p w14:paraId="09A52B89" w14:textId="77777777" w:rsidR="00026589" w:rsidRPr="0033202D" w:rsidRDefault="00FD5050"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17" w:name="_Toc484511722"/>
      <w:bookmarkStart w:id="18" w:name="_Toc202523133"/>
      <w:r w:rsidRPr="0033202D">
        <w:rPr>
          <w:rFonts w:ascii="Arial" w:eastAsia="Times New Roman" w:hAnsi="Arial" w:cs="Arial"/>
          <w:b/>
          <w:color w:val="000000" w:themeColor="text1"/>
          <w:kern w:val="28"/>
          <w:sz w:val="24"/>
          <w:szCs w:val="24"/>
          <w:highlight w:val="lightGray"/>
          <w:lang w:eastAsia="fr-FR"/>
        </w:rPr>
        <w:t>OBJET ET CARACTERISTIQUES PRINCIPALES DU MARCHE</w:t>
      </w:r>
      <w:bookmarkEnd w:id="17"/>
      <w:bookmarkEnd w:id="18"/>
    </w:p>
    <w:p w14:paraId="2083D561" w14:textId="77777777" w:rsidR="00985E3D" w:rsidRPr="0033202D" w:rsidRDefault="00985E3D" w:rsidP="00985E3D">
      <w:pPr>
        <w:spacing w:after="0" w:line="240" w:lineRule="auto"/>
        <w:jc w:val="both"/>
        <w:outlineLvl w:val="0"/>
        <w:rPr>
          <w:rFonts w:ascii="Arial" w:eastAsia="Times New Roman" w:hAnsi="Arial" w:cs="Arial"/>
          <w:color w:val="000000" w:themeColor="text1"/>
          <w:kern w:val="28"/>
          <w:sz w:val="24"/>
          <w:szCs w:val="24"/>
          <w:highlight w:val="lightGray"/>
          <w:lang w:eastAsia="fr-FR"/>
        </w:rPr>
      </w:pPr>
    </w:p>
    <w:p w14:paraId="7C9D9CF6" w14:textId="77777777" w:rsidR="00985E3D" w:rsidRPr="0033202D" w:rsidRDefault="00985E3D"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19" w:name="_Toc202523134"/>
      <w:r w:rsidRPr="0033202D">
        <w:rPr>
          <w:rFonts w:ascii="Arial" w:eastAsia="Times New Roman" w:hAnsi="Arial" w:cs="Arial"/>
          <w:color w:val="000000" w:themeColor="text1"/>
          <w:u w:val="single"/>
          <w:lang w:eastAsia="fr-FR"/>
        </w:rPr>
        <w:t>Objet du marché</w:t>
      </w:r>
      <w:bookmarkEnd w:id="19"/>
    </w:p>
    <w:p w14:paraId="459B8872" w14:textId="77777777" w:rsidR="008E6DEB" w:rsidRPr="0033202D" w:rsidRDefault="008E6DEB" w:rsidP="008E6DEB">
      <w:pPr>
        <w:keepNext/>
        <w:spacing w:after="0" w:line="240" w:lineRule="auto"/>
        <w:jc w:val="both"/>
        <w:outlineLvl w:val="1"/>
        <w:rPr>
          <w:rFonts w:ascii="Arial" w:eastAsia="Times New Roman" w:hAnsi="Arial" w:cs="Arial"/>
          <w:color w:val="000000" w:themeColor="text1"/>
          <w:u w:val="single"/>
          <w:lang w:eastAsia="fr-FR"/>
        </w:rPr>
      </w:pPr>
    </w:p>
    <w:p w14:paraId="7ACE59A6" w14:textId="699590E7" w:rsidR="008E6DEB" w:rsidRPr="0033202D" w:rsidRDefault="008E6DEB" w:rsidP="008E6DEB">
      <w:pPr>
        <w:widowControl w:val="0"/>
        <w:tabs>
          <w:tab w:val="left" w:pos="1418"/>
        </w:tabs>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 présent </w:t>
      </w:r>
      <w:r w:rsidR="00A121E5">
        <w:rPr>
          <w:rFonts w:ascii="Arial" w:eastAsia="Times New Roman" w:hAnsi="Arial" w:cs="Arial"/>
          <w:bCs/>
          <w:lang w:eastAsia="fr-FR"/>
        </w:rPr>
        <w:t>accord-cadre</w:t>
      </w:r>
      <w:r w:rsidRPr="0033202D">
        <w:rPr>
          <w:rFonts w:ascii="Arial" w:eastAsia="Times New Roman" w:hAnsi="Arial" w:cs="Arial"/>
          <w:bCs/>
          <w:lang w:eastAsia="fr-FR"/>
        </w:rPr>
        <w:t xml:space="preserve"> concerne </w:t>
      </w:r>
      <w:r w:rsidRPr="00DB2702">
        <w:rPr>
          <w:rFonts w:ascii="Arial" w:eastAsia="Times New Roman" w:hAnsi="Arial" w:cs="Arial"/>
          <w:b/>
          <w:lang w:eastAsia="fr-FR"/>
        </w:rPr>
        <w:t>l’exécution des prestations d’entretien du réseau d’assainissement sur les sites d’exploitation des Ponts de Normandie et de Tancarville</w:t>
      </w:r>
      <w:r w:rsidRPr="0033202D">
        <w:rPr>
          <w:rFonts w:ascii="Arial" w:eastAsia="Times New Roman" w:hAnsi="Arial" w:cs="Arial"/>
          <w:bCs/>
          <w:lang w:eastAsia="fr-FR"/>
        </w:rPr>
        <w:t>, concessions gérées par la Chambre de Commerce et d’Industrie Seine Estuaire (CCISE).</w:t>
      </w:r>
    </w:p>
    <w:p w14:paraId="59522625" w14:textId="77777777" w:rsidR="008E6DEB" w:rsidRPr="0033202D" w:rsidRDefault="008E6DEB" w:rsidP="008E6DEB">
      <w:pPr>
        <w:widowControl w:val="0"/>
        <w:tabs>
          <w:tab w:val="left" w:pos="1418"/>
        </w:tabs>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Les différentes opérations seront à réaliser selon le descriptif établi dans les différentes pièces contractuelles du Dossier de Consultation des Entreprises ; les prescriptions techniques particulières relatives à l’exécution des prestations sont indiquées dans le Cahier des Clauses Techniques Particulières (CCTP).  </w:t>
      </w:r>
    </w:p>
    <w:p w14:paraId="3F8E488F" w14:textId="77777777" w:rsidR="008E6DEB" w:rsidRPr="0033202D" w:rsidRDefault="008E6DEB" w:rsidP="008E6DEB">
      <w:pPr>
        <w:keepNext/>
        <w:spacing w:after="0" w:line="240" w:lineRule="auto"/>
        <w:jc w:val="both"/>
        <w:outlineLvl w:val="1"/>
        <w:rPr>
          <w:rFonts w:ascii="Arial" w:eastAsia="Times New Roman" w:hAnsi="Arial" w:cs="Arial"/>
          <w:color w:val="000000" w:themeColor="text1"/>
          <w:u w:val="single"/>
          <w:lang w:eastAsia="fr-FR"/>
        </w:rPr>
      </w:pPr>
    </w:p>
    <w:p w14:paraId="50827E19" w14:textId="77777777" w:rsidR="00026589" w:rsidRPr="0033202D" w:rsidRDefault="00026589"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20" w:name="_Toc484511724"/>
      <w:bookmarkStart w:id="21" w:name="_Toc202523135"/>
      <w:r w:rsidRPr="0033202D">
        <w:rPr>
          <w:rFonts w:ascii="Arial" w:eastAsia="Times New Roman" w:hAnsi="Arial" w:cs="Arial"/>
          <w:color w:val="000000" w:themeColor="text1"/>
          <w:u w:val="single"/>
          <w:lang w:eastAsia="fr-FR"/>
        </w:rPr>
        <w:t>Typologie de marché</w:t>
      </w:r>
      <w:bookmarkEnd w:id="20"/>
      <w:bookmarkEnd w:id="21"/>
    </w:p>
    <w:p w14:paraId="392C715B" w14:textId="77777777" w:rsidR="009971B9" w:rsidRPr="0033202D" w:rsidRDefault="009971B9" w:rsidP="009971B9">
      <w:pPr>
        <w:keepNext/>
        <w:spacing w:after="0" w:line="240" w:lineRule="auto"/>
        <w:ind w:left="334"/>
        <w:jc w:val="both"/>
        <w:outlineLvl w:val="1"/>
        <w:rPr>
          <w:rFonts w:ascii="Arial" w:eastAsia="Times New Roman" w:hAnsi="Arial" w:cs="Arial"/>
          <w:color w:val="000000" w:themeColor="text1"/>
          <w:u w:val="single"/>
          <w:lang w:eastAsia="fr-FR"/>
        </w:rPr>
      </w:pPr>
    </w:p>
    <w:p w14:paraId="79057597" w14:textId="77777777" w:rsidR="000B53FB" w:rsidRPr="0033202D" w:rsidRDefault="00026589" w:rsidP="00E0293F">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color w:val="000000" w:themeColor="text1"/>
          <w:lang w:eastAsia="fr-FR"/>
        </w:rPr>
        <w:t xml:space="preserve">Le présent marché </w:t>
      </w:r>
      <w:r w:rsidR="000B53FB" w:rsidRPr="0033202D">
        <w:rPr>
          <w:rFonts w:ascii="Arial" w:eastAsia="Times New Roman" w:hAnsi="Arial" w:cs="Arial"/>
          <w:color w:val="000000" w:themeColor="text1"/>
          <w:lang w:eastAsia="fr-FR"/>
        </w:rPr>
        <w:t>concerne</w:t>
      </w:r>
      <w:r w:rsidR="00BB3EF4" w:rsidRPr="0033202D">
        <w:rPr>
          <w:rFonts w:ascii="Arial" w:eastAsia="Times New Roman" w:hAnsi="Arial" w:cs="Arial"/>
          <w:color w:val="000000" w:themeColor="text1"/>
          <w:lang w:eastAsia="fr-FR"/>
        </w:rPr>
        <w:t xml:space="preserve"> </w:t>
      </w:r>
      <w:r w:rsidRPr="0033202D">
        <w:rPr>
          <w:rFonts w:ascii="Arial" w:eastAsia="Times New Roman" w:hAnsi="Arial" w:cs="Arial"/>
          <w:color w:val="000000" w:themeColor="text1"/>
          <w:lang w:eastAsia="fr-FR"/>
        </w:rPr>
        <w:t xml:space="preserve">des </w:t>
      </w:r>
      <w:r w:rsidRPr="0033202D">
        <w:rPr>
          <w:rFonts w:ascii="Arial" w:eastAsia="Times New Roman" w:hAnsi="Arial" w:cs="Arial"/>
          <w:bCs/>
          <w:color w:val="000000" w:themeColor="text1"/>
          <w:lang w:eastAsia="fr-FR"/>
        </w:rPr>
        <w:t xml:space="preserve">prestations </w:t>
      </w:r>
      <w:r w:rsidR="008E6DEB" w:rsidRPr="0033202D">
        <w:rPr>
          <w:rFonts w:ascii="Arial" w:eastAsia="Times New Roman" w:hAnsi="Arial" w:cs="Arial"/>
          <w:bCs/>
          <w:color w:val="000000" w:themeColor="text1"/>
          <w:lang w:eastAsia="fr-FR"/>
        </w:rPr>
        <w:t>de services.</w:t>
      </w:r>
    </w:p>
    <w:p w14:paraId="617D1146" w14:textId="77777777" w:rsidR="004C07FC" w:rsidRPr="0033202D" w:rsidRDefault="004C07FC" w:rsidP="00E0293F">
      <w:pPr>
        <w:spacing w:after="0" w:line="240" w:lineRule="auto"/>
        <w:ind w:left="284"/>
        <w:jc w:val="both"/>
        <w:rPr>
          <w:rFonts w:ascii="Arial" w:eastAsia="Times New Roman" w:hAnsi="Arial" w:cs="Arial"/>
          <w:bCs/>
          <w:color w:val="000000" w:themeColor="text1"/>
          <w:lang w:eastAsia="fr-FR"/>
        </w:rPr>
      </w:pPr>
    </w:p>
    <w:p w14:paraId="160C882B" w14:textId="77777777" w:rsidR="00026589" w:rsidRPr="0033202D" w:rsidRDefault="00026589"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22" w:name="_Toc484511725"/>
      <w:bookmarkStart w:id="23" w:name="_Toc202523136"/>
      <w:r w:rsidRPr="0033202D">
        <w:rPr>
          <w:rFonts w:ascii="Arial" w:eastAsia="Times New Roman" w:hAnsi="Arial" w:cs="Arial"/>
          <w:color w:val="000000" w:themeColor="text1"/>
          <w:u w:val="single"/>
          <w:lang w:eastAsia="fr-FR"/>
        </w:rPr>
        <w:t>Procédure de passation</w:t>
      </w:r>
      <w:bookmarkEnd w:id="22"/>
      <w:bookmarkEnd w:id="23"/>
    </w:p>
    <w:p w14:paraId="79D09603" w14:textId="77777777" w:rsidR="00A06FD4" w:rsidRPr="0033202D" w:rsidRDefault="00A06FD4" w:rsidP="008E6DEB">
      <w:pPr>
        <w:spacing w:after="0" w:line="240" w:lineRule="auto"/>
        <w:ind w:left="284"/>
        <w:jc w:val="both"/>
        <w:rPr>
          <w:rFonts w:ascii="Arial" w:eastAsia="Times New Roman" w:hAnsi="Arial" w:cs="Arial"/>
          <w:bCs/>
          <w:color w:val="000000" w:themeColor="text1"/>
          <w:lang w:eastAsia="fr-FR"/>
        </w:rPr>
      </w:pPr>
    </w:p>
    <w:p w14:paraId="5217DA5D" w14:textId="538D5570" w:rsidR="00471FC6" w:rsidRPr="0033202D" w:rsidRDefault="008E6DEB" w:rsidP="00871DA2">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 présent accord-cadre a été passé selon une procédure d’Appel d’Offres Ouvert conformément aux dispositions des articles L.2124-1 et R.2124-2 du Code de la Commande Publique</w:t>
      </w:r>
      <w:r w:rsidR="00A121E5">
        <w:rPr>
          <w:rFonts w:ascii="Arial" w:eastAsia="Times New Roman" w:hAnsi="Arial" w:cs="Arial"/>
          <w:bCs/>
          <w:color w:val="000000" w:themeColor="text1"/>
          <w:lang w:eastAsia="fr-FR"/>
        </w:rPr>
        <w:t xml:space="preserve">. </w:t>
      </w:r>
      <w:r w:rsidRPr="0033202D">
        <w:rPr>
          <w:rFonts w:ascii="Arial" w:eastAsia="Times New Roman" w:hAnsi="Arial" w:cs="Arial"/>
          <w:bCs/>
          <w:color w:val="000000" w:themeColor="text1"/>
          <w:lang w:eastAsia="fr-FR"/>
        </w:rPr>
        <w:t xml:space="preserve"> </w:t>
      </w:r>
    </w:p>
    <w:p w14:paraId="78210390" w14:textId="77777777" w:rsidR="00471FC6" w:rsidRPr="0033202D" w:rsidRDefault="00471FC6" w:rsidP="008E6DEB">
      <w:pPr>
        <w:spacing w:after="0" w:line="240" w:lineRule="auto"/>
        <w:ind w:left="284"/>
        <w:jc w:val="both"/>
        <w:rPr>
          <w:rFonts w:ascii="Arial" w:eastAsia="Times New Roman" w:hAnsi="Arial" w:cs="Arial"/>
          <w:bCs/>
          <w:color w:val="000000" w:themeColor="text1"/>
          <w:lang w:eastAsia="fr-FR"/>
        </w:rPr>
      </w:pPr>
    </w:p>
    <w:p w14:paraId="2592AD17" w14:textId="77777777" w:rsidR="00471FC6" w:rsidRDefault="00471FC6" w:rsidP="00471FC6">
      <w:pPr>
        <w:spacing w:after="0" w:line="240" w:lineRule="auto"/>
        <w:ind w:left="284"/>
        <w:jc w:val="both"/>
        <w:rPr>
          <w:rFonts w:ascii="Arial" w:eastAsia="Times New Roman" w:hAnsi="Arial" w:cs="Arial"/>
          <w:bCs/>
          <w:color w:val="000000" w:themeColor="text1"/>
          <w:lang w:eastAsia="fr-FR"/>
        </w:rPr>
      </w:pPr>
      <w:r w:rsidRPr="00DB2702">
        <w:rPr>
          <w:rFonts w:ascii="Arial" w:eastAsia="Times New Roman" w:hAnsi="Arial" w:cs="Arial"/>
          <w:bCs/>
          <w:color w:val="000000" w:themeColor="text1"/>
          <w:u w:val="single"/>
          <w:lang w:eastAsia="fr-FR"/>
        </w:rPr>
        <w:t>Opportunité de marchés complémentaires</w:t>
      </w:r>
      <w:r w:rsidRPr="0033202D">
        <w:rPr>
          <w:rFonts w:ascii="Arial" w:eastAsia="Times New Roman" w:hAnsi="Arial" w:cs="Arial"/>
          <w:bCs/>
          <w:color w:val="000000" w:themeColor="text1"/>
          <w:lang w:eastAsia="fr-FR"/>
        </w:rPr>
        <w:t> :</w:t>
      </w:r>
    </w:p>
    <w:p w14:paraId="3742285F" w14:textId="77777777" w:rsidR="00A121E5" w:rsidRPr="0033202D" w:rsidRDefault="00A121E5" w:rsidP="00471FC6">
      <w:pPr>
        <w:spacing w:after="0" w:line="240" w:lineRule="auto"/>
        <w:ind w:left="284"/>
        <w:jc w:val="both"/>
        <w:rPr>
          <w:rFonts w:ascii="Arial" w:eastAsia="Times New Roman" w:hAnsi="Arial" w:cs="Arial"/>
          <w:bCs/>
          <w:color w:val="000000" w:themeColor="text1"/>
          <w:lang w:eastAsia="fr-FR"/>
        </w:rPr>
      </w:pPr>
    </w:p>
    <w:p w14:paraId="070715EA" w14:textId="77777777" w:rsidR="00471FC6" w:rsidRPr="0033202D" w:rsidRDefault="00471FC6" w:rsidP="00471FC6">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Des marchés complémentaires de services pour la réalisation de prestations similaires - en application de l’article R. 2122-7 du code - pourront être passés sans mise en concurrence ni publicité préalable avec le titulaire du marché.</w:t>
      </w:r>
    </w:p>
    <w:p w14:paraId="35E05B38" w14:textId="77777777" w:rsidR="00471FC6" w:rsidRPr="0033202D" w:rsidRDefault="00471FC6" w:rsidP="008E6DEB">
      <w:pPr>
        <w:spacing w:after="0" w:line="240" w:lineRule="auto"/>
        <w:ind w:left="284"/>
        <w:jc w:val="both"/>
        <w:rPr>
          <w:rFonts w:ascii="Arial" w:eastAsia="Times New Roman" w:hAnsi="Arial" w:cs="Arial"/>
          <w:bCs/>
          <w:color w:val="000000" w:themeColor="text1"/>
          <w:lang w:eastAsia="fr-FR"/>
        </w:rPr>
      </w:pPr>
    </w:p>
    <w:p w14:paraId="7B18496F" w14:textId="77777777" w:rsidR="000A2A95" w:rsidRPr="0033202D" w:rsidRDefault="000A2A95"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24" w:name="_Toc484511726"/>
      <w:bookmarkStart w:id="25" w:name="_Toc202523137"/>
      <w:bookmarkEnd w:id="2"/>
      <w:r w:rsidRPr="0033202D">
        <w:rPr>
          <w:rFonts w:ascii="Arial" w:eastAsia="Times New Roman" w:hAnsi="Arial" w:cs="Arial"/>
          <w:color w:val="000000" w:themeColor="text1"/>
          <w:u w:val="single"/>
          <w:lang w:eastAsia="fr-FR"/>
        </w:rPr>
        <w:t>Allotissement</w:t>
      </w:r>
      <w:bookmarkEnd w:id="24"/>
      <w:bookmarkEnd w:id="25"/>
    </w:p>
    <w:p w14:paraId="6DC61C36" w14:textId="77777777" w:rsidR="00F340D8" w:rsidRPr="0033202D" w:rsidRDefault="00F340D8" w:rsidP="00F340D8">
      <w:pPr>
        <w:spacing w:after="0" w:line="240" w:lineRule="auto"/>
        <w:ind w:left="284"/>
        <w:jc w:val="both"/>
        <w:rPr>
          <w:rFonts w:ascii="Arial" w:eastAsia="Times New Roman" w:hAnsi="Arial" w:cs="Arial"/>
          <w:bCs/>
          <w:color w:val="000000" w:themeColor="text1"/>
          <w:lang w:eastAsia="fr-FR"/>
        </w:rPr>
      </w:pPr>
    </w:p>
    <w:p w14:paraId="64352B3E" w14:textId="77777777" w:rsidR="000A2A95" w:rsidRPr="0033202D" w:rsidRDefault="009250F2" w:rsidP="00F340D8">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Le présent accord-cadre </w:t>
      </w:r>
      <w:r w:rsidR="000A2A95" w:rsidRPr="0033202D">
        <w:rPr>
          <w:rFonts w:ascii="Arial" w:eastAsia="Times New Roman" w:hAnsi="Arial" w:cs="Arial"/>
          <w:bCs/>
          <w:color w:val="000000" w:themeColor="text1"/>
          <w:lang w:eastAsia="fr-FR"/>
        </w:rPr>
        <w:t>n</w:t>
      </w:r>
      <w:r w:rsidRPr="0033202D">
        <w:rPr>
          <w:rFonts w:ascii="Arial" w:eastAsia="Times New Roman" w:hAnsi="Arial" w:cs="Arial"/>
          <w:bCs/>
          <w:color w:val="000000" w:themeColor="text1"/>
          <w:lang w:eastAsia="fr-FR"/>
        </w:rPr>
        <w:t xml:space="preserve">e </w:t>
      </w:r>
      <w:r w:rsidR="000A2A95" w:rsidRPr="0033202D">
        <w:rPr>
          <w:rFonts w:ascii="Arial" w:eastAsia="Times New Roman" w:hAnsi="Arial" w:cs="Arial"/>
          <w:bCs/>
          <w:color w:val="000000" w:themeColor="text1"/>
          <w:lang w:eastAsia="fr-FR"/>
        </w:rPr>
        <w:t>fait</w:t>
      </w:r>
      <w:r w:rsidRPr="0033202D">
        <w:rPr>
          <w:rFonts w:ascii="Arial" w:eastAsia="Times New Roman" w:hAnsi="Arial" w:cs="Arial"/>
          <w:bCs/>
          <w:color w:val="000000" w:themeColor="text1"/>
          <w:lang w:eastAsia="fr-FR"/>
        </w:rPr>
        <w:t xml:space="preserve"> pas</w:t>
      </w:r>
      <w:r w:rsidR="000A2A95" w:rsidRPr="0033202D">
        <w:rPr>
          <w:rFonts w:ascii="Arial" w:eastAsia="Times New Roman" w:hAnsi="Arial" w:cs="Arial"/>
          <w:bCs/>
          <w:color w:val="000000" w:themeColor="text1"/>
          <w:lang w:eastAsia="fr-FR"/>
        </w:rPr>
        <w:t xml:space="preserve"> l’objet d’un découpage en lot</w:t>
      </w:r>
      <w:r w:rsidR="003D0E7C" w:rsidRPr="0033202D">
        <w:rPr>
          <w:rFonts w:ascii="Arial" w:eastAsia="Times New Roman" w:hAnsi="Arial" w:cs="Arial"/>
          <w:bCs/>
          <w:color w:val="000000" w:themeColor="text1"/>
          <w:lang w:eastAsia="fr-FR"/>
        </w:rPr>
        <w:t>s au sens des dispositions de l’article L.2113.10 du code</w:t>
      </w:r>
      <w:r w:rsidR="00471FC6" w:rsidRPr="0033202D">
        <w:rPr>
          <w:rFonts w:ascii="Arial" w:eastAsia="Times New Roman" w:hAnsi="Arial" w:cs="Arial"/>
          <w:bCs/>
          <w:color w:val="000000" w:themeColor="text1"/>
          <w:lang w:eastAsia="fr-FR"/>
        </w:rPr>
        <w:t>.</w:t>
      </w:r>
    </w:p>
    <w:p w14:paraId="66C8CB74" w14:textId="77777777" w:rsidR="005B6BF6" w:rsidRPr="0033202D" w:rsidRDefault="005B6BF6" w:rsidP="00E0293F">
      <w:pPr>
        <w:spacing w:after="0" w:line="240" w:lineRule="auto"/>
        <w:ind w:left="284"/>
        <w:jc w:val="both"/>
        <w:rPr>
          <w:rFonts w:ascii="Arial" w:eastAsia="Times New Roman" w:hAnsi="Arial" w:cs="Arial"/>
          <w:bCs/>
          <w:color w:val="000000" w:themeColor="text1"/>
          <w:lang w:eastAsia="fr-FR"/>
        </w:rPr>
      </w:pPr>
    </w:p>
    <w:p w14:paraId="40320A7D" w14:textId="77777777" w:rsidR="00471FC6" w:rsidRPr="0033202D" w:rsidRDefault="00471FC6" w:rsidP="006C48F7">
      <w:pPr>
        <w:pStyle w:val="Paragraphedeliste"/>
        <w:keepNext/>
        <w:numPr>
          <w:ilvl w:val="1"/>
          <w:numId w:val="7"/>
        </w:numPr>
        <w:spacing w:after="0" w:line="240" w:lineRule="auto"/>
        <w:ind w:left="709"/>
        <w:jc w:val="both"/>
        <w:outlineLvl w:val="1"/>
        <w:rPr>
          <w:rFonts w:ascii="Arial" w:eastAsia="Times New Roman" w:hAnsi="Arial" w:cs="Arial"/>
          <w:b/>
          <w:bCs/>
          <w:color w:val="000000" w:themeColor="text1"/>
          <w:u w:val="single"/>
          <w:lang w:eastAsia="fr-FR"/>
        </w:rPr>
      </w:pPr>
      <w:bookmarkStart w:id="26" w:name="_Toc202523138"/>
      <w:bookmarkStart w:id="27" w:name="_Toc488050848"/>
      <w:r w:rsidRPr="0033202D">
        <w:rPr>
          <w:rFonts w:ascii="Arial" w:eastAsia="Times New Roman" w:hAnsi="Arial" w:cs="Arial"/>
          <w:color w:val="000000" w:themeColor="text1"/>
          <w:u w:val="single"/>
          <w:lang w:eastAsia="fr-FR"/>
        </w:rPr>
        <w:t>Forme du marché</w:t>
      </w:r>
      <w:bookmarkEnd w:id="26"/>
      <w:r w:rsidRPr="0033202D">
        <w:rPr>
          <w:rFonts w:ascii="Arial" w:eastAsia="Times New Roman" w:hAnsi="Arial" w:cs="Arial"/>
          <w:color w:val="000000" w:themeColor="text1"/>
          <w:u w:val="single"/>
          <w:lang w:eastAsia="fr-FR"/>
        </w:rPr>
        <w:t xml:space="preserve"> </w:t>
      </w:r>
      <w:bookmarkEnd w:id="27"/>
    </w:p>
    <w:p w14:paraId="5AC94615" w14:textId="77777777" w:rsidR="00871DA2" w:rsidRPr="0033202D" w:rsidRDefault="00871DA2" w:rsidP="00471FC6">
      <w:pPr>
        <w:spacing w:after="0" w:line="240" w:lineRule="auto"/>
        <w:ind w:left="284"/>
        <w:jc w:val="both"/>
        <w:rPr>
          <w:rFonts w:ascii="Arial" w:eastAsia="Times New Roman" w:hAnsi="Arial" w:cs="Arial"/>
          <w:bCs/>
          <w:i/>
          <w:iCs/>
          <w:color w:val="000000" w:themeColor="text1"/>
          <w:lang w:eastAsia="fr-FR"/>
        </w:rPr>
      </w:pPr>
      <w:bookmarkStart w:id="28" w:name="_Toc488050849"/>
    </w:p>
    <w:p w14:paraId="76928A50" w14:textId="77777777" w:rsidR="00471FC6" w:rsidRPr="0033202D" w:rsidRDefault="00471FC6" w:rsidP="004B6DB2">
      <w:pPr>
        <w:pStyle w:val="Paragraphedeliste"/>
        <w:numPr>
          <w:ilvl w:val="2"/>
          <w:numId w:val="7"/>
        </w:numPr>
        <w:spacing w:after="0" w:line="240" w:lineRule="auto"/>
        <w:ind w:left="1560"/>
        <w:jc w:val="both"/>
        <w:rPr>
          <w:rFonts w:ascii="Arial" w:eastAsia="Times New Roman" w:hAnsi="Arial" w:cs="Arial"/>
          <w:bCs/>
          <w:i/>
          <w:iCs/>
          <w:color w:val="000000" w:themeColor="text1"/>
          <w:lang w:eastAsia="fr-FR"/>
        </w:rPr>
      </w:pPr>
      <w:bookmarkStart w:id="29" w:name="_Hlk48314069"/>
      <w:r w:rsidRPr="0033202D">
        <w:rPr>
          <w:rFonts w:ascii="Arial" w:eastAsia="Times New Roman" w:hAnsi="Arial" w:cs="Arial"/>
          <w:bCs/>
          <w:i/>
          <w:iCs/>
          <w:color w:val="000000" w:themeColor="text1"/>
          <w:lang w:eastAsia="fr-FR"/>
        </w:rPr>
        <w:t>Marché à tranches</w:t>
      </w:r>
      <w:bookmarkEnd w:id="28"/>
    </w:p>
    <w:p w14:paraId="6ED11479" w14:textId="77777777" w:rsidR="00871DA2" w:rsidRPr="0033202D" w:rsidRDefault="00871DA2" w:rsidP="00871DA2">
      <w:pPr>
        <w:spacing w:after="0" w:line="240" w:lineRule="auto"/>
        <w:ind w:left="568"/>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Les prestations du présent accord-cadre ne font pas l’objet de décomposition en tranche au sens des dispositions de l’article R. 2113-4 du code.</w:t>
      </w:r>
    </w:p>
    <w:p w14:paraId="660B5812" w14:textId="77777777" w:rsidR="00871DA2" w:rsidRPr="0033202D" w:rsidRDefault="00871DA2" w:rsidP="00871DA2">
      <w:pPr>
        <w:spacing w:after="0" w:line="240" w:lineRule="auto"/>
        <w:ind w:left="568"/>
        <w:jc w:val="both"/>
        <w:rPr>
          <w:rFonts w:ascii="Arial" w:eastAsia="Times New Roman" w:hAnsi="Arial" w:cs="Arial"/>
          <w:bCs/>
          <w:color w:val="000000" w:themeColor="text1"/>
          <w:lang w:eastAsia="fr-FR"/>
        </w:rPr>
      </w:pPr>
    </w:p>
    <w:p w14:paraId="5C3E9CF4" w14:textId="77777777" w:rsidR="00871DA2" w:rsidRPr="0033202D" w:rsidRDefault="00871DA2" w:rsidP="004B6DB2">
      <w:pPr>
        <w:pStyle w:val="Paragraphedeliste"/>
        <w:numPr>
          <w:ilvl w:val="2"/>
          <w:numId w:val="7"/>
        </w:numPr>
        <w:spacing w:after="0" w:line="240" w:lineRule="auto"/>
        <w:ind w:left="1560"/>
        <w:jc w:val="both"/>
        <w:rPr>
          <w:rFonts w:ascii="Arial" w:eastAsia="Times New Roman" w:hAnsi="Arial" w:cs="Arial"/>
          <w:bCs/>
          <w:i/>
          <w:iCs/>
          <w:color w:val="000000" w:themeColor="text1"/>
          <w:lang w:eastAsia="fr-FR"/>
        </w:rPr>
      </w:pPr>
      <w:r w:rsidRPr="0033202D">
        <w:rPr>
          <w:rFonts w:ascii="Arial" w:eastAsia="Times New Roman" w:hAnsi="Arial" w:cs="Arial"/>
          <w:bCs/>
          <w:i/>
          <w:iCs/>
          <w:color w:val="000000" w:themeColor="text1"/>
          <w:lang w:eastAsia="fr-FR"/>
        </w:rPr>
        <w:t>Accord-cadre</w:t>
      </w:r>
    </w:p>
    <w:p w14:paraId="76C943C5" w14:textId="77777777" w:rsidR="00033385" w:rsidRDefault="00871DA2" w:rsidP="00871DA2">
      <w:pPr>
        <w:spacing w:after="0" w:line="240" w:lineRule="auto"/>
        <w:ind w:left="568"/>
        <w:jc w:val="both"/>
        <w:rPr>
          <w:rFonts w:ascii="Arial" w:hAnsi="Arial" w:cs="Arial"/>
        </w:rPr>
      </w:pPr>
      <w:r w:rsidRPr="0033202D">
        <w:rPr>
          <w:rFonts w:ascii="Arial" w:eastAsia="Times New Roman" w:hAnsi="Arial" w:cs="Arial"/>
          <w:bCs/>
          <w:color w:val="000000" w:themeColor="text1"/>
          <w:lang w:eastAsia="fr-FR"/>
        </w:rPr>
        <w:t xml:space="preserve">Le présent marché est passé sous la forme d’un accord-cadre mono attributaire à bons de commande en vertu des </w:t>
      </w:r>
      <w:r w:rsidR="00B960F1" w:rsidRPr="0033202D">
        <w:rPr>
          <w:rFonts w:ascii="Arial" w:hAnsi="Arial" w:cs="Arial"/>
        </w:rPr>
        <w:t>articles R.2162-13 et R.2162-14 du Code de la Commande Publique</w:t>
      </w:r>
      <w:r w:rsidR="00033385">
        <w:rPr>
          <w:rFonts w:ascii="Arial" w:hAnsi="Arial" w:cs="Arial"/>
        </w:rPr>
        <w:t xml:space="preserve">. </w:t>
      </w:r>
    </w:p>
    <w:p w14:paraId="1FEE6DDE" w14:textId="77777777" w:rsidR="00033385" w:rsidRPr="00033385" w:rsidRDefault="00033385" w:rsidP="00033385">
      <w:pPr>
        <w:spacing w:after="0" w:line="240" w:lineRule="auto"/>
        <w:ind w:left="568"/>
        <w:jc w:val="both"/>
        <w:rPr>
          <w:rFonts w:ascii="Arial" w:eastAsia="Times New Roman" w:hAnsi="Arial" w:cs="Arial"/>
          <w:bCs/>
          <w:color w:val="000000" w:themeColor="text1"/>
          <w:lang w:eastAsia="fr-FR"/>
        </w:rPr>
      </w:pPr>
    </w:p>
    <w:p w14:paraId="18F99326" w14:textId="77777777" w:rsidR="00033385" w:rsidRPr="00033385" w:rsidRDefault="00033385" w:rsidP="00033385">
      <w:pPr>
        <w:ind w:left="568"/>
        <w:jc w:val="both"/>
        <w:rPr>
          <w:rFonts w:ascii="Arial" w:eastAsia="Times New Roman" w:hAnsi="Arial" w:cs="Arial"/>
          <w:bCs/>
          <w:color w:val="000000" w:themeColor="text1"/>
          <w:lang w:eastAsia="fr-FR"/>
        </w:rPr>
      </w:pPr>
      <w:r w:rsidRPr="00033385">
        <w:rPr>
          <w:rFonts w:ascii="Arial" w:eastAsia="Times New Roman" w:hAnsi="Arial" w:cs="Arial"/>
          <w:bCs/>
          <w:color w:val="000000" w:themeColor="text1"/>
          <w:lang w:eastAsia="fr-FR"/>
        </w:rPr>
        <w:t xml:space="preserve">L'accord-cadre est conclu à prix unitaires, sans minimum et avec maximum exprimé en valeur au sens de l’article R2162-4, 2° du code de la commande publique, comme suit : </w:t>
      </w:r>
    </w:p>
    <w:tbl>
      <w:tblPr>
        <w:tblW w:w="9627" w:type="dxa"/>
        <w:tblInd w:w="392" w:type="dxa"/>
        <w:tblCellMar>
          <w:left w:w="10" w:type="dxa"/>
          <w:right w:w="10" w:type="dxa"/>
        </w:tblCellMar>
        <w:tblLook w:val="04A0" w:firstRow="1" w:lastRow="0" w:firstColumn="1" w:lastColumn="0" w:noHBand="0" w:noVBand="1"/>
      </w:tblPr>
      <w:tblGrid>
        <w:gridCol w:w="2248"/>
        <w:gridCol w:w="2248"/>
        <w:gridCol w:w="2730"/>
        <w:gridCol w:w="2401"/>
      </w:tblGrid>
      <w:tr w:rsidR="00033385" w14:paraId="1370B07A" w14:textId="77777777" w:rsidTr="00033385">
        <w:trPr>
          <w:trHeight w:val="567"/>
        </w:trPr>
        <w:tc>
          <w:tcPr>
            <w:tcW w:w="2248" w:type="dxa"/>
            <w:vMerge w:val="restar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6A6824F" w14:textId="77777777" w:rsidR="00033385" w:rsidRDefault="00033385" w:rsidP="00033385">
            <w:pPr>
              <w:jc w:val="center"/>
              <w:rPr>
                <w:rFonts w:ascii="Arial" w:hAnsi="Arial" w:cs="Arial"/>
                <w:b/>
                <w:bCs/>
                <w:sz w:val="20"/>
                <w:szCs w:val="20"/>
              </w:rPr>
            </w:pPr>
            <w:r>
              <w:rPr>
                <w:rFonts w:ascii="Arial" w:hAnsi="Arial" w:cs="Arial"/>
                <w:b/>
                <w:bCs/>
                <w:sz w:val="20"/>
                <w:szCs w:val="20"/>
              </w:rPr>
              <w:t>Montant minimum</w:t>
            </w:r>
          </w:p>
        </w:tc>
        <w:tc>
          <w:tcPr>
            <w:tcW w:w="7379"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CE1F494" w14:textId="77777777" w:rsidR="00033385" w:rsidRDefault="00033385" w:rsidP="00562B34">
            <w:pPr>
              <w:jc w:val="center"/>
              <w:rPr>
                <w:rFonts w:ascii="Arial" w:hAnsi="Arial" w:cs="Arial"/>
                <w:b/>
                <w:bCs/>
                <w:sz w:val="20"/>
                <w:szCs w:val="20"/>
              </w:rPr>
            </w:pPr>
            <w:r>
              <w:rPr>
                <w:rFonts w:ascii="Arial" w:hAnsi="Arial" w:cs="Arial"/>
                <w:b/>
                <w:bCs/>
                <w:sz w:val="20"/>
                <w:szCs w:val="20"/>
              </w:rPr>
              <w:t>Montant maximum</w:t>
            </w:r>
          </w:p>
        </w:tc>
      </w:tr>
      <w:tr w:rsidR="00033385" w14:paraId="56309181" w14:textId="77777777" w:rsidTr="00033385">
        <w:trPr>
          <w:trHeight w:val="567"/>
        </w:trPr>
        <w:tc>
          <w:tcPr>
            <w:tcW w:w="2248" w:type="dxa"/>
            <w:vMerge/>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52F0293" w14:textId="77777777" w:rsidR="00033385" w:rsidRDefault="00033385" w:rsidP="00562B34">
            <w:pPr>
              <w:jc w:val="both"/>
              <w:rPr>
                <w:rFonts w:ascii="Arial" w:hAnsi="Arial" w:cs="Arial"/>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7829B77" w14:textId="77777777" w:rsidR="00033385" w:rsidRDefault="00033385" w:rsidP="00562B34">
            <w:pPr>
              <w:jc w:val="center"/>
              <w:rPr>
                <w:rFonts w:ascii="Arial" w:hAnsi="Arial" w:cs="Arial"/>
                <w:b/>
                <w:bCs/>
                <w:sz w:val="18"/>
                <w:szCs w:val="18"/>
              </w:rPr>
            </w:pPr>
            <w:r>
              <w:rPr>
                <w:rFonts w:ascii="Arial" w:hAnsi="Arial" w:cs="Arial"/>
                <w:b/>
                <w:bCs/>
                <w:sz w:val="18"/>
                <w:szCs w:val="18"/>
              </w:rPr>
              <w:t>Pour la période initiale</w:t>
            </w:r>
          </w:p>
          <w:p w14:paraId="48930ACF" w14:textId="77777777" w:rsidR="00033385" w:rsidRDefault="00033385" w:rsidP="00562B34">
            <w:pPr>
              <w:jc w:val="center"/>
              <w:rPr>
                <w:rFonts w:ascii="Arial" w:hAnsi="Arial" w:cs="Arial"/>
                <w:b/>
                <w:bCs/>
                <w:sz w:val="18"/>
                <w:szCs w:val="18"/>
              </w:rPr>
            </w:pPr>
            <w:r>
              <w:rPr>
                <w:rFonts w:ascii="Arial" w:hAnsi="Arial" w:cs="Arial"/>
                <w:b/>
                <w:bCs/>
                <w:sz w:val="18"/>
                <w:szCs w:val="18"/>
              </w:rPr>
              <w:t>(12 mois)</w:t>
            </w:r>
          </w:p>
        </w:tc>
        <w:tc>
          <w:tcPr>
            <w:tcW w:w="27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C12743A" w14:textId="77777777" w:rsidR="00033385" w:rsidRDefault="00033385" w:rsidP="00562B34">
            <w:pPr>
              <w:jc w:val="center"/>
              <w:rPr>
                <w:rFonts w:ascii="Arial" w:hAnsi="Arial" w:cs="Arial"/>
                <w:b/>
                <w:bCs/>
                <w:sz w:val="18"/>
                <w:szCs w:val="18"/>
              </w:rPr>
            </w:pPr>
            <w:r>
              <w:rPr>
                <w:rFonts w:ascii="Arial" w:hAnsi="Arial" w:cs="Arial"/>
                <w:b/>
                <w:bCs/>
                <w:sz w:val="18"/>
                <w:szCs w:val="18"/>
              </w:rPr>
              <w:t>Pour chaque période de reconduction</w:t>
            </w:r>
          </w:p>
          <w:p w14:paraId="7B01A46B" w14:textId="77777777" w:rsidR="00033385" w:rsidRDefault="00033385" w:rsidP="00562B34">
            <w:pPr>
              <w:jc w:val="center"/>
              <w:rPr>
                <w:rFonts w:ascii="Arial" w:hAnsi="Arial" w:cs="Arial"/>
                <w:b/>
                <w:bCs/>
                <w:sz w:val="18"/>
                <w:szCs w:val="18"/>
              </w:rPr>
            </w:pPr>
            <w:r>
              <w:rPr>
                <w:rFonts w:ascii="Arial" w:hAnsi="Arial" w:cs="Arial"/>
                <w:b/>
                <w:bCs/>
                <w:sz w:val="18"/>
                <w:szCs w:val="18"/>
              </w:rPr>
              <w:t>(12 mois)</w:t>
            </w:r>
          </w:p>
        </w:tc>
        <w:tc>
          <w:tcPr>
            <w:tcW w:w="240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90D846D" w14:textId="77777777" w:rsidR="00033385" w:rsidRDefault="00033385" w:rsidP="00562B34">
            <w:pPr>
              <w:jc w:val="center"/>
              <w:rPr>
                <w:rFonts w:ascii="Arial" w:hAnsi="Arial" w:cs="Arial"/>
                <w:b/>
                <w:bCs/>
                <w:sz w:val="18"/>
                <w:szCs w:val="18"/>
              </w:rPr>
            </w:pPr>
            <w:r>
              <w:rPr>
                <w:rFonts w:ascii="Arial" w:hAnsi="Arial" w:cs="Arial"/>
                <w:b/>
                <w:bCs/>
                <w:sz w:val="18"/>
                <w:szCs w:val="18"/>
              </w:rPr>
              <w:t>Pour la durée totale de l’accord-cadre</w:t>
            </w:r>
          </w:p>
          <w:p w14:paraId="669DFE45" w14:textId="77777777" w:rsidR="00033385" w:rsidRDefault="00033385" w:rsidP="00562B34">
            <w:pPr>
              <w:jc w:val="center"/>
              <w:rPr>
                <w:rFonts w:ascii="Arial" w:hAnsi="Arial" w:cs="Arial"/>
                <w:b/>
                <w:bCs/>
                <w:sz w:val="18"/>
                <w:szCs w:val="18"/>
              </w:rPr>
            </w:pPr>
            <w:r>
              <w:rPr>
                <w:rFonts w:ascii="Arial" w:hAnsi="Arial" w:cs="Arial"/>
                <w:b/>
                <w:bCs/>
                <w:sz w:val="18"/>
                <w:szCs w:val="18"/>
              </w:rPr>
              <w:t>(48 mois)</w:t>
            </w:r>
          </w:p>
        </w:tc>
      </w:tr>
      <w:tr w:rsidR="00033385" w14:paraId="5F0E1171" w14:textId="77777777" w:rsidTr="00B96E83">
        <w:trPr>
          <w:trHeight w:val="567"/>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AE60B" w14:textId="77777777" w:rsidR="00033385" w:rsidRDefault="00033385" w:rsidP="00B96E83">
            <w:pPr>
              <w:jc w:val="right"/>
              <w:rPr>
                <w:rFonts w:ascii="Arial" w:hAnsi="Arial" w:cs="Arial"/>
                <w:b/>
                <w:bCs/>
                <w:sz w:val="20"/>
                <w:szCs w:val="20"/>
              </w:rPr>
            </w:pPr>
            <w:proofErr w:type="gramStart"/>
            <w:r>
              <w:rPr>
                <w:rFonts w:ascii="Arial" w:hAnsi="Arial" w:cs="Arial"/>
                <w:b/>
                <w:bCs/>
                <w:sz w:val="20"/>
                <w:szCs w:val="20"/>
              </w:rPr>
              <w:t>sans</w:t>
            </w:r>
            <w:proofErr w:type="gramEnd"/>
            <w:r>
              <w:rPr>
                <w:rFonts w:ascii="Arial" w:hAnsi="Arial" w:cs="Arial"/>
                <w:b/>
                <w:bCs/>
                <w:sz w:val="20"/>
                <w:szCs w:val="20"/>
              </w:rPr>
              <w:t xml:space="preserve"> minimum</w:t>
            </w:r>
          </w:p>
        </w:tc>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80836" w14:textId="348A94A0" w:rsidR="00033385" w:rsidRDefault="00DB2702" w:rsidP="00B96E83">
            <w:pPr>
              <w:jc w:val="right"/>
              <w:rPr>
                <w:rFonts w:ascii="Arial" w:hAnsi="Arial" w:cs="Arial"/>
                <w:b/>
                <w:bCs/>
                <w:sz w:val="18"/>
                <w:szCs w:val="18"/>
              </w:rPr>
            </w:pPr>
            <w:r>
              <w:rPr>
                <w:rFonts w:ascii="Arial" w:hAnsi="Arial" w:cs="Arial"/>
                <w:b/>
                <w:bCs/>
                <w:sz w:val="18"/>
                <w:szCs w:val="18"/>
              </w:rPr>
              <w:t>2</w:t>
            </w:r>
            <w:r w:rsidR="00033385">
              <w:rPr>
                <w:rFonts w:ascii="Arial" w:hAnsi="Arial" w:cs="Arial"/>
                <w:b/>
                <w:bCs/>
                <w:sz w:val="18"/>
                <w:szCs w:val="18"/>
              </w:rPr>
              <w:t>00 000,00 € HT</w:t>
            </w:r>
          </w:p>
        </w:tc>
        <w:tc>
          <w:tcPr>
            <w:tcW w:w="2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10061D" w14:textId="0C54C3B0" w:rsidR="00033385" w:rsidRDefault="00DB2702" w:rsidP="00B96E83">
            <w:pPr>
              <w:jc w:val="right"/>
              <w:rPr>
                <w:rFonts w:ascii="Arial" w:hAnsi="Arial" w:cs="Arial"/>
                <w:b/>
                <w:bCs/>
                <w:sz w:val="18"/>
                <w:szCs w:val="18"/>
              </w:rPr>
            </w:pPr>
            <w:r>
              <w:rPr>
                <w:rFonts w:ascii="Arial" w:hAnsi="Arial" w:cs="Arial"/>
                <w:b/>
                <w:bCs/>
                <w:sz w:val="18"/>
                <w:szCs w:val="18"/>
              </w:rPr>
              <w:t>2</w:t>
            </w:r>
            <w:r w:rsidR="00033385">
              <w:rPr>
                <w:rFonts w:ascii="Arial" w:hAnsi="Arial" w:cs="Arial"/>
                <w:b/>
                <w:bCs/>
                <w:sz w:val="18"/>
                <w:szCs w:val="18"/>
              </w:rPr>
              <w:t>00 000,00 € HT</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7622C" w14:textId="027CCF04" w:rsidR="00033385" w:rsidRDefault="00DB2702" w:rsidP="00B96E83">
            <w:pPr>
              <w:jc w:val="right"/>
              <w:rPr>
                <w:rFonts w:ascii="Arial" w:hAnsi="Arial" w:cs="Arial"/>
                <w:b/>
                <w:bCs/>
                <w:sz w:val="18"/>
                <w:szCs w:val="18"/>
              </w:rPr>
            </w:pPr>
            <w:r>
              <w:rPr>
                <w:rFonts w:ascii="Arial" w:hAnsi="Arial" w:cs="Arial"/>
                <w:b/>
                <w:bCs/>
                <w:sz w:val="18"/>
                <w:szCs w:val="18"/>
              </w:rPr>
              <w:t>8</w:t>
            </w:r>
            <w:r w:rsidR="00033385">
              <w:rPr>
                <w:rFonts w:ascii="Arial" w:hAnsi="Arial" w:cs="Arial"/>
                <w:b/>
                <w:bCs/>
                <w:sz w:val="18"/>
                <w:szCs w:val="18"/>
              </w:rPr>
              <w:t>00 000,00 € HT</w:t>
            </w:r>
          </w:p>
        </w:tc>
      </w:tr>
    </w:tbl>
    <w:p w14:paraId="5AC78BF9" w14:textId="77777777" w:rsidR="00871DA2" w:rsidRPr="0033202D" w:rsidRDefault="00871DA2" w:rsidP="00871DA2">
      <w:pPr>
        <w:spacing w:after="0" w:line="240" w:lineRule="auto"/>
        <w:ind w:left="567"/>
        <w:jc w:val="both"/>
        <w:rPr>
          <w:rFonts w:ascii="Arial" w:eastAsia="Times New Roman" w:hAnsi="Arial" w:cs="Arial"/>
          <w:bCs/>
          <w:color w:val="000000" w:themeColor="text1"/>
          <w:lang w:eastAsia="fr-FR"/>
        </w:rPr>
      </w:pPr>
    </w:p>
    <w:p w14:paraId="3D65486F" w14:textId="77777777" w:rsidR="00871DA2" w:rsidRPr="0033202D" w:rsidRDefault="00871DA2" w:rsidP="00871DA2">
      <w:pPr>
        <w:spacing w:after="0" w:line="240" w:lineRule="auto"/>
        <w:ind w:left="567"/>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Les prestations seront exécutées par émission de bons de commande successifs, selon la survenance des besoins.</w:t>
      </w:r>
    </w:p>
    <w:p w14:paraId="7198AA74" w14:textId="77777777" w:rsidR="00871DA2" w:rsidRPr="0033202D" w:rsidRDefault="00871DA2" w:rsidP="00871DA2">
      <w:pPr>
        <w:spacing w:after="0" w:line="240" w:lineRule="auto"/>
        <w:ind w:left="567"/>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lastRenderedPageBreak/>
        <w:t>Les bons de commande sont des documents écrits, adressés au(x) titulaire(x) de l’accord-cadre, qui précisent les prestations telles que décrites au présent accord-cadre, dont l’exécution est demandée et en déterminent les quantités.</w:t>
      </w:r>
    </w:p>
    <w:p w14:paraId="08D02612" w14:textId="77777777" w:rsidR="00871DA2" w:rsidRPr="0033202D" w:rsidRDefault="00871DA2" w:rsidP="00871DA2">
      <w:pPr>
        <w:spacing w:after="0" w:line="240" w:lineRule="auto"/>
        <w:ind w:left="567"/>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 pouvoir adjudicateur confie au titulaire, pendant toute la durée de validité du marché, l’exécution de la totalité des prestations définies au présent marché, suivant les commandes faites au fur et à mesure des besoins.</w:t>
      </w:r>
    </w:p>
    <w:p w14:paraId="345132D1" w14:textId="77777777" w:rsidR="00871DA2" w:rsidRPr="0033202D" w:rsidRDefault="00871DA2" w:rsidP="00871DA2">
      <w:pPr>
        <w:spacing w:after="0" w:line="240" w:lineRule="auto"/>
        <w:ind w:left="567"/>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A noter que tout attributaire de l’accord-cadre </w:t>
      </w:r>
      <w:proofErr w:type="gramStart"/>
      <w:r w:rsidRPr="0033202D">
        <w:rPr>
          <w:rFonts w:ascii="Arial" w:eastAsia="Times New Roman" w:hAnsi="Arial" w:cs="Arial"/>
          <w:bCs/>
          <w:color w:val="000000" w:themeColor="text1"/>
          <w:lang w:eastAsia="fr-FR"/>
        </w:rPr>
        <w:t>est</w:t>
      </w:r>
      <w:proofErr w:type="gramEnd"/>
      <w:r w:rsidRPr="0033202D">
        <w:rPr>
          <w:rFonts w:ascii="Arial" w:eastAsia="Times New Roman" w:hAnsi="Arial" w:cs="Arial"/>
          <w:bCs/>
          <w:color w:val="000000" w:themeColor="text1"/>
          <w:lang w:eastAsia="fr-FR"/>
        </w:rPr>
        <w:t xml:space="preserve"> dénommé le « titulaire » dans le présent document.</w:t>
      </w:r>
    </w:p>
    <w:p w14:paraId="2A175132" w14:textId="77777777" w:rsidR="00871DA2" w:rsidRPr="0033202D" w:rsidRDefault="00871DA2" w:rsidP="00871DA2">
      <w:pPr>
        <w:spacing w:after="0" w:line="240" w:lineRule="auto"/>
        <w:ind w:left="567"/>
        <w:jc w:val="both"/>
        <w:rPr>
          <w:rFonts w:ascii="Arial" w:eastAsia="Times New Roman" w:hAnsi="Arial" w:cs="Arial"/>
          <w:bCs/>
          <w:color w:val="000000" w:themeColor="text1"/>
          <w:lang w:eastAsia="fr-FR"/>
        </w:rPr>
      </w:pPr>
    </w:p>
    <w:p w14:paraId="5B92B9C3" w14:textId="77777777" w:rsidR="00B34D27" w:rsidRPr="0033202D" w:rsidRDefault="00B34D27" w:rsidP="004B6DB2">
      <w:pPr>
        <w:pStyle w:val="Paragraphedeliste"/>
        <w:numPr>
          <w:ilvl w:val="2"/>
          <w:numId w:val="7"/>
        </w:numPr>
        <w:spacing w:after="0" w:line="240" w:lineRule="auto"/>
        <w:ind w:left="1560"/>
        <w:jc w:val="both"/>
        <w:rPr>
          <w:rFonts w:ascii="Arial" w:eastAsia="Times New Roman" w:hAnsi="Arial" w:cs="Arial"/>
          <w:bCs/>
          <w:i/>
          <w:iCs/>
          <w:color w:val="000000" w:themeColor="text1"/>
          <w:lang w:eastAsia="fr-FR"/>
        </w:rPr>
      </w:pPr>
      <w:r w:rsidRPr="0033202D">
        <w:rPr>
          <w:rFonts w:ascii="Arial" w:eastAsia="Times New Roman" w:hAnsi="Arial" w:cs="Arial"/>
          <w:bCs/>
          <w:i/>
          <w:iCs/>
          <w:color w:val="000000" w:themeColor="text1"/>
          <w:lang w:eastAsia="fr-FR"/>
        </w:rPr>
        <w:t>Prestations supplémentaires éventuelles</w:t>
      </w:r>
    </w:p>
    <w:p w14:paraId="26ED5C70" w14:textId="77777777" w:rsidR="00871DA2" w:rsidRPr="0033202D" w:rsidRDefault="00B34D27" w:rsidP="00B34D27">
      <w:pPr>
        <w:spacing w:after="0" w:line="240" w:lineRule="auto"/>
        <w:ind w:left="568"/>
        <w:jc w:val="both"/>
        <w:rPr>
          <w:rFonts w:ascii="Arial" w:eastAsia="Times New Roman" w:hAnsi="Arial" w:cs="Arial"/>
          <w:bCs/>
          <w:iCs/>
          <w:color w:val="000000" w:themeColor="text1"/>
          <w:lang w:eastAsia="fr-FR"/>
        </w:rPr>
      </w:pPr>
      <w:r w:rsidRPr="0033202D">
        <w:rPr>
          <w:rFonts w:ascii="Arial" w:eastAsia="Times New Roman" w:hAnsi="Arial" w:cs="Arial"/>
          <w:bCs/>
          <w:iCs/>
          <w:color w:val="000000" w:themeColor="text1"/>
          <w:lang w:eastAsia="fr-FR"/>
        </w:rPr>
        <w:t>Sans objet.</w:t>
      </w:r>
    </w:p>
    <w:bookmarkEnd w:id="29"/>
    <w:p w14:paraId="7AFFEC0E" w14:textId="77777777" w:rsidR="00871DA2" w:rsidRPr="0033202D" w:rsidRDefault="00871DA2" w:rsidP="00871DA2">
      <w:pPr>
        <w:spacing w:after="0" w:line="240" w:lineRule="auto"/>
        <w:ind w:left="709"/>
        <w:jc w:val="both"/>
        <w:rPr>
          <w:rFonts w:ascii="Arial" w:eastAsia="Times New Roman" w:hAnsi="Arial" w:cs="Arial"/>
          <w:bCs/>
          <w:color w:val="000000" w:themeColor="text1"/>
          <w:lang w:eastAsia="fr-FR"/>
        </w:rPr>
      </w:pPr>
    </w:p>
    <w:p w14:paraId="470FDE34" w14:textId="77777777" w:rsidR="00471FC6" w:rsidRPr="0033202D" w:rsidRDefault="00471FC6" w:rsidP="00871DA2">
      <w:pPr>
        <w:spacing w:after="0" w:line="240" w:lineRule="auto"/>
        <w:ind w:left="709"/>
        <w:jc w:val="both"/>
        <w:rPr>
          <w:rFonts w:ascii="Arial" w:eastAsia="Times New Roman" w:hAnsi="Arial" w:cs="Arial"/>
          <w:bCs/>
          <w:color w:val="000000" w:themeColor="text1"/>
          <w:lang w:eastAsia="fr-FR"/>
        </w:rPr>
      </w:pPr>
    </w:p>
    <w:p w14:paraId="46CC5A51" w14:textId="77777777" w:rsidR="00471FC6" w:rsidRPr="0033202D" w:rsidRDefault="00471FC6" w:rsidP="00E0293F">
      <w:pPr>
        <w:spacing w:after="0" w:line="240" w:lineRule="auto"/>
        <w:ind w:left="284"/>
        <w:jc w:val="both"/>
        <w:rPr>
          <w:rFonts w:ascii="Arial" w:eastAsia="Times New Roman" w:hAnsi="Arial" w:cs="Arial"/>
          <w:bCs/>
          <w:color w:val="000000" w:themeColor="text1"/>
          <w:lang w:eastAsia="fr-FR"/>
        </w:rPr>
      </w:pPr>
    </w:p>
    <w:p w14:paraId="28B19EB5" w14:textId="7DE6B301" w:rsidR="00033385" w:rsidRDefault="00033385" w:rsidP="005B6BF6">
      <w:pPr>
        <w:spacing w:after="0" w:line="240" w:lineRule="auto"/>
        <w:ind w:left="284"/>
        <w:jc w:val="both"/>
        <w:rPr>
          <w:rFonts w:ascii="Arial" w:eastAsia="Times New Roman" w:hAnsi="Arial" w:cs="Arial"/>
          <w:bCs/>
          <w:color w:val="000000" w:themeColor="text1"/>
          <w:lang w:eastAsia="fr-FR"/>
        </w:rPr>
      </w:pPr>
      <w:r>
        <w:rPr>
          <w:rFonts w:ascii="Arial" w:eastAsia="Times New Roman" w:hAnsi="Arial" w:cs="Arial"/>
          <w:bCs/>
          <w:color w:val="000000" w:themeColor="text1"/>
          <w:lang w:eastAsia="fr-FR"/>
        </w:rPr>
        <w:br w:type="page"/>
      </w:r>
    </w:p>
    <w:p w14:paraId="412251F5" w14:textId="0B964F41" w:rsidR="00B34D27" w:rsidRPr="0033202D" w:rsidRDefault="00B34D27"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30" w:name="_Toc8639521"/>
      <w:bookmarkStart w:id="31" w:name="_Toc202523139"/>
      <w:r w:rsidRPr="0033202D">
        <w:rPr>
          <w:rFonts w:ascii="Arial" w:eastAsia="Times New Roman" w:hAnsi="Arial" w:cs="Arial"/>
          <w:b/>
          <w:color w:val="000000" w:themeColor="text1"/>
          <w:kern w:val="28"/>
          <w:sz w:val="24"/>
          <w:szCs w:val="24"/>
          <w:highlight w:val="lightGray"/>
          <w:lang w:eastAsia="fr-FR"/>
        </w:rPr>
        <w:lastRenderedPageBreak/>
        <w:t xml:space="preserve">COCONTRACTANTS </w:t>
      </w:r>
      <w:r w:rsidR="00380327">
        <w:rPr>
          <w:rFonts w:ascii="Arial" w:eastAsia="Times New Roman" w:hAnsi="Arial" w:cs="Arial"/>
          <w:b/>
          <w:color w:val="000000" w:themeColor="text1"/>
          <w:kern w:val="28"/>
          <w:sz w:val="24"/>
          <w:szCs w:val="24"/>
          <w:highlight w:val="lightGray"/>
          <w:lang w:eastAsia="fr-FR"/>
        </w:rPr>
        <w:t>-</w:t>
      </w:r>
      <w:r w:rsidRPr="0033202D">
        <w:rPr>
          <w:rFonts w:ascii="Arial" w:eastAsia="Times New Roman" w:hAnsi="Arial" w:cs="Arial"/>
          <w:b/>
          <w:color w:val="000000" w:themeColor="text1"/>
          <w:kern w:val="28"/>
          <w:sz w:val="24"/>
          <w:szCs w:val="24"/>
          <w:highlight w:val="lightGray"/>
          <w:lang w:eastAsia="fr-FR"/>
        </w:rPr>
        <w:t xml:space="preserve"> ENGAGEMENT DU TITULAIRE OU DU GROUPEMENT TITULAIRE</w:t>
      </w:r>
      <w:bookmarkEnd w:id="30"/>
      <w:bookmarkEnd w:id="31"/>
    </w:p>
    <w:p w14:paraId="5CAEF36D"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p>
    <w:p w14:paraId="3EBD8B1E" w14:textId="71E91907" w:rsidR="00B34D27" w:rsidRPr="0033202D" w:rsidRDefault="00B34D27" w:rsidP="00B34D27">
      <w:pPr>
        <w:spacing w:after="0" w:line="240" w:lineRule="auto"/>
        <w:jc w:val="both"/>
        <w:rPr>
          <w:rFonts w:ascii="Arial" w:eastAsia="Times New Roman" w:hAnsi="Arial" w:cs="Arial"/>
          <w:b/>
          <w:bCs/>
          <w:color w:val="000000" w:themeColor="text1"/>
          <w:lang w:eastAsia="fr-FR"/>
        </w:rPr>
      </w:pPr>
      <w:permStart w:id="630931884" w:edGrp="everyone"/>
      <w:r w:rsidRPr="0033202D">
        <w:rPr>
          <w:rFonts w:ascii="Arial" w:eastAsia="Times New Roman" w:hAnsi="Arial" w:cs="Arial"/>
          <w:b/>
          <w:bCs/>
          <w:color w:val="000000" w:themeColor="text1"/>
          <w:lang w:eastAsia="fr-FR"/>
        </w:rPr>
        <w:t>Le présent contrat est conclu entre :</w:t>
      </w:r>
    </w:p>
    <w:p w14:paraId="088ED4AB"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6A8164A2" w14:textId="77777777" w:rsidR="00B34D27" w:rsidRPr="0033202D" w:rsidRDefault="00B34D27" w:rsidP="00B34D27">
      <w:pPr>
        <w:numPr>
          <w:ilvl w:val="0"/>
          <w:numId w:val="4"/>
        </w:numPr>
        <w:spacing w:after="0" w:line="240" w:lineRule="auto"/>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t>D’une part,</w:t>
      </w:r>
    </w:p>
    <w:p w14:paraId="00FE83C1"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t>Le pouvoir adjudicateur : CCIT Seine Estuaire, ci-après dénommé « CCI »,</w:t>
      </w:r>
    </w:p>
    <w:p w14:paraId="3F1141FA"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Etablissement public administratif de l’Etat, ayant son siège social 181 quai </w:t>
      </w:r>
      <w:proofErr w:type="spellStart"/>
      <w:r w:rsidRPr="0033202D">
        <w:rPr>
          <w:rFonts w:ascii="Arial" w:eastAsia="Times New Roman" w:hAnsi="Arial" w:cs="Arial"/>
          <w:bCs/>
          <w:color w:val="000000" w:themeColor="text1"/>
          <w:lang w:eastAsia="fr-FR"/>
        </w:rPr>
        <w:t>Frissard</w:t>
      </w:r>
      <w:proofErr w:type="spellEnd"/>
      <w:r w:rsidRPr="0033202D">
        <w:rPr>
          <w:rFonts w:ascii="Arial" w:eastAsia="Times New Roman" w:hAnsi="Arial" w:cs="Arial"/>
          <w:bCs/>
          <w:color w:val="000000" w:themeColor="text1"/>
          <w:lang w:eastAsia="fr-FR"/>
        </w:rPr>
        <w:t>, BP 1410, 76067 Le Havre cedex ;</w:t>
      </w:r>
    </w:p>
    <w:p w14:paraId="141CFCE0" w14:textId="64B69682"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Représenté par la personne habilitée à signer le marché : Monsieur Yves LEFEBVRE, </w:t>
      </w:r>
      <w:r w:rsidR="00A121E5">
        <w:rPr>
          <w:rFonts w:ascii="Arial" w:eastAsia="Times New Roman" w:hAnsi="Arial" w:cs="Arial"/>
          <w:bCs/>
          <w:color w:val="000000" w:themeColor="text1"/>
          <w:lang w:eastAsia="fr-FR"/>
        </w:rPr>
        <w:t>en qualité de P</w:t>
      </w:r>
      <w:r w:rsidRPr="0033202D">
        <w:rPr>
          <w:rFonts w:ascii="Arial" w:eastAsia="Times New Roman" w:hAnsi="Arial" w:cs="Arial"/>
          <w:bCs/>
          <w:color w:val="000000" w:themeColor="text1"/>
          <w:lang w:eastAsia="fr-FR"/>
        </w:rPr>
        <w:t>résident.</w:t>
      </w:r>
    </w:p>
    <w:p w14:paraId="371DCF47"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0DA5AF96" w14:textId="77777777" w:rsidR="00B34D27" w:rsidRPr="0033202D" w:rsidRDefault="00B34D27" w:rsidP="00B34D27">
      <w:pPr>
        <w:numPr>
          <w:ilvl w:val="0"/>
          <w:numId w:val="4"/>
        </w:numPr>
        <w:spacing w:after="0" w:line="240" w:lineRule="auto"/>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sym w:font="Wingdings" w:char="F046"/>
      </w:r>
      <w:r w:rsidRPr="0033202D">
        <w:rPr>
          <w:rFonts w:ascii="Arial" w:eastAsia="Times New Roman" w:hAnsi="Arial" w:cs="Arial"/>
          <w:b/>
          <w:bCs/>
          <w:color w:val="000000" w:themeColor="text1"/>
          <w:lang w:eastAsia="fr-FR"/>
        </w:rPr>
        <w:t xml:space="preserve"> Et d’autre part</w:t>
      </w:r>
      <w:r w:rsidRPr="0033202D">
        <w:rPr>
          <w:rFonts w:ascii="Arial" w:eastAsia="Times New Roman" w:hAnsi="Arial" w:cs="Arial"/>
          <w:bCs/>
          <w:color w:val="000000" w:themeColor="text1"/>
          <w:vertAlign w:val="superscript"/>
          <w:lang w:eastAsia="fr-FR"/>
        </w:rPr>
        <w:footnoteReference w:id="1"/>
      </w:r>
      <w:r w:rsidRPr="0033202D">
        <w:rPr>
          <w:rFonts w:ascii="Arial" w:eastAsia="Times New Roman" w:hAnsi="Arial" w:cs="Arial"/>
          <w:b/>
          <w:bCs/>
          <w:color w:val="000000" w:themeColor="text1"/>
          <w:lang w:eastAsia="fr-FR"/>
        </w:rPr>
        <w:t>,</w:t>
      </w:r>
    </w:p>
    <w:p w14:paraId="284DCA56"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t xml:space="preserve">L’entreprise, cocontractant unique, ou le groupement d’entrepreneurs, </w:t>
      </w:r>
      <w:r w:rsidRPr="0033202D">
        <w:rPr>
          <w:rFonts w:ascii="Arial" w:eastAsia="Times New Roman" w:hAnsi="Arial" w:cs="Arial"/>
          <w:b/>
          <w:bCs/>
          <w:i/>
          <w:color w:val="000000" w:themeColor="text1"/>
          <w:lang w:eastAsia="fr-FR"/>
        </w:rPr>
        <w:t>ci-après dénommé « le titulaire » en cas d’attribution du marché</w:t>
      </w:r>
      <w:r w:rsidRPr="0033202D">
        <w:rPr>
          <w:rFonts w:ascii="Arial" w:eastAsia="Times New Roman" w:hAnsi="Arial" w:cs="Arial"/>
          <w:b/>
          <w:bCs/>
          <w:color w:val="000000" w:themeColor="text1"/>
          <w:lang w:eastAsia="fr-FR"/>
        </w:rPr>
        <w:t xml:space="preserve"> :</w:t>
      </w:r>
    </w:p>
    <w:p w14:paraId="4B580B99"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t xml:space="preserve">Ayant pris connaissance des pièces constitutives du marché public </w:t>
      </w:r>
      <w:r w:rsidRPr="0033202D">
        <w:rPr>
          <w:rFonts w:ascii="Arial" w:eastAsia="Times New Roman" w:hAnsi="Arial" w:cs="Arial"/>
          <w:bCs/>
          <w:color w:val="000000" w:themeColor="text1"/>
          <w:lang w:eastAsia="fr-FR"/>
        </w:rPr>
        <w:t>listées à l’article 4 ci-après, et conformément aux dispositions de ces documents contractuels,</w:t>
      </w:r>
    </w:p>
    <w:p w14:paraId="0BC1DBEE"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271EE9CB"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fldChar w:fldCharType="begin">
          <w:ffData>
            <w:name w:val="CaseACocher108"/>
            <w:enabled/>
            <w:calcOnExit w:val="0"/>
            <w:checkBox>
              <w:sizeAuto/>
              <w:default w:val="0"/>
            </w:checkBox>
          </w:ffData>
        </w:fldChar>
      </w:r>
      <w:r w:rsidRPr="0033202D">
        <w:rPr>
          <w:rFonts w:ascii="Arial" w:eastAsia="Times New Roman" w:hAnsi="Arial" w:cs="Arial"/>
          <w:b/>
          <w:bCs/>
          <w:color w:val="000000" w:themeColor="text1"/>
          <w:lang w:eastAsia="fr-FR"/>
        </w:rPr>
        <w:instrText xml:space="preserve"> FORMCHECKBOX </w:instrText>
      </w:r>
      <w:r w:rsidRPr="0033202D">
        <w:rPr>
          <w:rFonts w:ascii="Arial" w:eastAsia="Times New Roman" w:hAnsi="Arial" w:cs="Arial"/>
          <w:b/>
          <w:bCs/>
          <w:color w:val="000000" w:themeColor="text1"/>
          <w:lang w:eastAsia="fr-FR"/>
        </w:rPr>
      </w:r>
      <w:r w:rsidRPr="0033202D">
        <w:rPr>
          <w:rFonts w:ascii="Arial" w:eastAsia="Times New Roman" w:hAnsi="Arial" w:cs="Arial"/>
          <w:b/>
          <w:bCs/>
          <w:color w:val="000000" w:themeColor="text1"/>
          <w:lang w:eastAsia="fr-FR"/>
        </w:rPr>
        <w:fldChar w:fldCharType="separate"/>
      </w:r>
      <w:r w:rsidRPr="0033202D">
        <w:rPr>
          <w:rFonts w:ascii="Arial" w:eastAsia="Times New Roman" w:hAnsi="Arial" w:cs="Arial"/>
          <w:b/>
          <w:bCs/>
          <w:color w:val="000000" w:themeColor="text1"/>
          <w:lang w:eastAsia="fr-FR"/>
        </w:rPr>
        <w:fldChar w:fldCharType="end"/>
      </w:r>
      <w:r w:rsidRPr="0033202D">
        <w:rPr>
          <w:rFonts w:ascii="Arial" w:eastAsia="Times New Roman" w:hAnsi="Arial" w:cs="Arial"/>
          <w:b/>
          <w:bCs/>
          <w:color w:val="000000" w:themeColor="text1"/>
          <w:lang w:eastAsia="fr-FR"/>
        </w:rPr>
        <w:t xml:space="preserve"> </w:t>
      </w:r>
      <w:r w:rsidRPr="0033202D">
        <w:rPr>
          <w:rFonts w:ascii="Arial" w:eastAsia="Times New Roman" w:hAnsi="Arial" w:cs="Arial"/>
          <w:b/>
          <w:bCs/>
          <w:color w:val="000000" w:themeColor="text1"/>
          <w:u w:val="single"/>
          <w:lang w:eastAsia="fr-FR"/>
        </w:rPr>
        <w:t>L’entreprise, cocontractant unique</w:t>
      </w:r>
      <w:r w:rsidRPr="0033202D">
        <w:rPr>
          <w:rFonts w:ascii="Arial" w:eastAsia="Times New Roman" w:hAnsi="Arial" w:cs="Arial"/>
          <w:b/>
          <w:bCs/>
          <w:color w:val="000000" w:themeColor="text1"/>
          <w:lang w:eastAsia="fr-FR"/>
        </w:rPr>
        <w:t> :</w:t>
      </w:r>
    </w:p>
    <w:p w14:paraId="67FBCA4A"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p>
    <w:p w14:paraId="418C65E7"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t>Le signataire</w:t>
      </w:r>
      <w:r w:rsidRPr="0033202D">
        <w:rPr>
          <w:rFonts w:ascii="Arial" w:eastAsia="Times New Roman" w:hAnsi="Arial" w:cs="Arial"/>
          <w:bCs/>
          <w:color w:val="000000" w:themeColor="text1"/>
          <w:vertAlign w:val="superscript"/>
          <w:lang w:eastAsia="fr-FR"/>
        </w:rPr>
        <w:footnoteReference w:id="2"/>
      </w:r>
      <w:r w:rsidRPr="0033202D">
        <w:rPr>
          <w:rFonts w:ascii="Arial" w:eastAsia="Times New Roman" w:hAnsi="Arial" w:cs="Arial"/>
          <w:b/>
          <w:bCs/>
          <w:color w:val="000000" w:themeColor="text1"/>
          <w:lang w:eastAsia="fr-FR"/>
        </w:rPr>
        <w:t>, M. Mme …………………………………………………………………</w:t>
      </w:r>
    </w:p>
    <w:p w14:paraId="3AC17C33" w14:textId="77777777" w:rsidR="004C74A5" w:rsidRDefault="004C74A5" w:rsidP="00B34D27">
      <w:pPr>
        <w:spacing w:after="0" w:line="240" w:lineRule="auto"/>
        <w:ind w:left="284"/>
        <w:jc w:val="both"/>
        <w:rPr>
          <w:rFonts w:ascii="Arial" w:eastAsia="Times New Roman" w:hAnsi="Arial" w:cs="Arial"/>
          <w:bCs/>
          <w:color w:val="000000" w:themeColor="text1"/>
          <w:lang w:eastAsia="fr-FR"/>
        </w:rPr>
      </w:pPr>
    </w:p>
    <w:p w14:paraId="4A02D177" w14:textId="77777777" w:rsidR="004C74A5"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En sa qualité de</w:t>
      </w:r>
      <w:r w:rsidRPr="0033202D">
        <w:rPr>
          <w:rFonts w:ascii="Arial" w:eastAsia="Times New Roman" w:hAnsi="Arial" w:cs="Arial"/>
          <w:bCs/>
          <w:color w:val="000000" w:themeColor="text1"/>
          <w:vertAlign w:val="superscript"/>
          <w:lang w:eastAsia="fr-FR"/>
        </w:rPr>
        <w:footnoteReference w:id="3"/>
      </w:r>
      <w:r w:rsidRPr="0033202D">
        <w:rPr>
          <w:rFonts w:ascii="Arial" w:eastAsia="Times New Roman" w:hAnsi="Arial" w:cs="Arial"/>
          <w:bCs/>
          <w:color w:val="000000" w:themeColor="text1"/>
          <w:lang w:eastAsia="fr-FR"/>
        </w:rPr>
        <w:t xml:space="preserve"> : </w:t>
      </w:r>
      <w:r w:rsidRPr="0033202D">
        <w:rPr>
          <w:rFonts w:ascii="Arial" w:eastAsia="Times New Roman" w:hAnsi="Arial" w:cs="Arial"/>
          <w:bCs/>
          <w:color w:val="000000" w:themeColor="text1"/>
          <w:lang w:eastAsia="fr-FR"/>
        </w:rPr>
        <w:tab/>
      </w:r>
    </w:p>
    <w:p w14:paraId="20D225D0" w14:textId="77777777" w:rsidR="004C74A5" w:rsidRDefault="004C74A5" w:rsidP="00B34D27">
      <w:pPr>
        <w:spacing w:after="0" w:line="240" w:lineRule="auto"/>
        <w:ind w:left="284"/>
        <w:jc w:val="both"/>
        <w:rPr>
          <w:rFonts w:ascii="Arial" w:eastAsia="Times New Roman" w:hAnsi="Arial" w:cs="Arial"/>
          <w:bCs/>
          <w:color w:val="000000" w:themeColor="text1"/>
          <w:lang w:eastAsia="fr-FR"/>
        </w:rPr>
      </w:pPr>
    </w:p>
    <w:p w14:paraId="422E33C6" w14:textId="692A8F8E" w:rsidR="00B34D27"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Cs/>
          <w:color w:val="000000" w:themeColor="text1"/>
          <w:lang w:eastAsia="fr-FR"/>
        </w:rPr>
        <w:t>représentant</w:t>
      </w:r>
      <w:proofErr w:type="gramEnd"/>
      <w:r w:rsidRPr="0033202D">
        <w:rPr>
          <w:rFonts w:ascii="Arial" w:eastAsia="Times New Roman" w:hAnsi="Arial" w:cs="Arial"/>
          <w:bCs/>
          <w:color w:val="000000" w:themeColor="text1"/>
          <w:lang w:eastAsia="fr-FR"/>
        </w:rPr>
        <w:t xml:space="preserve"> légal de l’entreprise,</w:t>
      </w:r>
    </w:p>
    <w:p w14:paraId="7BA2BF36" w14:textId="77777777" w:rsidR="004C74A5" w:rsidRPr="0033202D" w:rsidRDefault="004C74A5" w:rsidP="00B34D27">
      <w:pPr>
        <w:spacing w:after="0" w:line="240" w:lineRule="auto"/>
        <w:ind w:left="284"/>
        <w:jc w:val="both"/>
        <w:rPr>
          <w:rFonts w:ascii="Arial" w:eastAsia="Times New Roman" w:hAnsi="Arial" w:cs="Arial"/>
          <w:bCs/>
          <w:color w:val="000000" w:themeColor="text1"/>
          <w:lang w:eastAsia="fr-FR"/>
        </w:rPr>
      </w:pPr>
    </w:p>
    <w:p w14:paraId="0184F924" w14:textId="01FE0618"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Cs/>
          <w:color w:val="000000" w:themeColor="text1"/>
          <w:lang w:eastAsia="fr-FR"/>
        </w:rPr>
        <w:t>représentant</w:t>
      </w:r>
      <w:proofErr w:type="gramEnd"/>
      <w:r w:rsidRPr="0033202D">
        <w:rPr>
          <w:rFonts w:ascii="Arial" w:eastAsia="Times New Roman" w:hAnsi="Arial" w:cs="Arial"/>
          <w:bCs/>
          <w:color w:val="000000" w:themeColor="text1"/>
          <w:lang w:eastAsia="fr-FR"/>
        </w:rPr>
        <w:t xml:space="preserve"> ayant reçu pouvoir du représentant légal de l’entreprise.</w:t>
      </w:r>
    </w:p>
    <w:p w14:paraId="6556951F"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45A3A532"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08"/>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
          <w:bCs/>
          <w:color w:val="000000" w:themeColor="text1"/>
          <w:lang w:eastAsia="fr-FR"/>
        </w:rPr>
        <w:t>s’engage</w:t>
      </w:r>
      <w:proofErr w:type="gramEnd"/>
      <w:r w:rsidRPr="0033202D">
        <w:rPr>
          <w:rFonts w:ascii="Arial" w:eastAsia="Times New Roman" w:hAnsi="Arial" w:cs="Arial"/>
          <w:b/>
          <w:bCs/>
          <w:color w:val="000000" w:themeColor="text1"/>
          <w:lang w:eastAsia="fr-FR"/>
        </w:rPr>
        <w:t>, sur la base de son offre et pour son propre compte, à exécuter les prestations demandées aux prix indiqués ci-après</w:t>
      </w:r>
      <w:r w:rsidRPr="0033202D">
        <w:rPr>
          <w:rFonts w:ascii="Arial" w:eastAsia="Times New Roman" w:hAnsi="Arial" w:cs="Arial"/>
          <w:bCs/>
          <w:color w:val="000000" w:themeColor="text1"/>
          <w:lang w:eastAsia="fr-FR"/>
        </w:rPr>
        <w:t> ;</w:t>
      </w:r>
    </w:p>
    <w:p w14:paraId="0492C42F" w14:textId="77777777" w:rsidR="004C74A5" w:rsidRDefault="004C74A5" w:rsidP="00B34D27">
      <w:pPr>
        <w:spacing w:after="0" w:line="240" w:lineRule="auto"/>
        <w:ind w:left="284"/>
        <w:jc w:val="both"/>
        <w:rPr>
          <w:rFonts w:ascii="Arial" w:eastAsia="Times New Roman" w:hAnsi="Arial" w:cs="Arial"/>
          <w:bCs/>
          <w:i/>
          <w:color w:val="000000" w:themeColor="text1"/>
          <w:lang w:eastAsia="fr-FR"/>
        </w:rPr>
      </w:pPr>
    </w:p>
    <w:p w14:paraId="320559CA" w14:textId="2AC9AEF4" w:rsidR="00B34D27" w:rsidRDefault="004C74A5" w:rsidP="00B34D27">
      <w:pPr>
        <w:spacing w:after="0" w:line="240" w:lineRule="auto"/>
        <w:ind w:left="284"/>
        <w:jc w:val="both"/>
        <w:rPr>
          <w:rFonts w:ascii="Arial" w:eastAsia="Times New Roman" w:hAnsi="Arial" w:cs="Arial"/>
          <w:bCs/>
          <w:i/>
          <w:color w:val="000000" w:themeColor="text1"/>
          <w:lang w:eastAsia="fr-FR"/>
        </w:rPr>
      </w:pPr>
      <w:proofErr w:type="gramStart"/>
      <w:r w:rsidRPr="0033202D">
        <w:rPr>
          <w:rFonts w:ascii="Arial" w:eastAsia="Times New Roman" w:hAnsi="Arial" w:cs="Arial"/>
          <w:bCs/>
          <w:i/>
          <w:color w:val="000000" w:themeColor="text1"/>
          <w:lang w:eastAsia="fr-FR"/>
        </w:rPr>
        <w:t>O</w:t>
      </w:r>
      <w:r w:rsidR="00B34D27" w:rsidRPr="0033202D">
        <w:rPr>
          <w:rFonts w:ascii="Arial" w:eastAsia="Times New Roman" w:hAnsi="Arial" w:cs="Arial"/>
          <w:bCs/>
          <w:i/>
          <w:color w:val="000000" w:themeColor="text1"/>
          <w:lang w:eastAsia="fr-FR"/>
        </w:rPr>
        <w:t>u</w:t>
      </w:r>
      <w:proofErr w:type="gramEnd"/>
    </w:p>
    <w:p w14:paraId="0E40D396" w14:textId="77777777" w:rsidR="004C74A5" w:rsidRPr="0033202D" w:rsidRDefault="004C74A5" w:rsidP="00B34D27">
      <w:pPr>
        <w:spacing w:after="0" w:line="240" w:lineRule="auto"/>
        <w:ind w:left="284"/>
        <w:jc w:val="both"/>
        <w:rPr>
          <w:rFonts w:ascii="Arial" w:eastAsia="Times New Roman" w:hAnsi="Arial" w:cs="Arial"/>
          <w:bCs/>
          <w:i/>
          <w:color w:val="000000" w:themeColor="text1"/>
          <w:lang w:eastAsia="fr-FR"/>
        </w:rPr>
      </w:pPr>
    </w:p>
    <w:p w14:paraId="28B14C29" w14:textId="77777777" w:rsidR="004E30DB"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07"/>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
          <w:bCs/>
          <w:color w:val="000000" w:themeColor="text1"/>
          <w:lang w:eastAsia="fr-FR"/>
        </w:rPr>
        <w:t>engage</w:t>
      </w:r>
      <w:proofErr w:type="gramEnd"/>
      <w:r w:rsidRPr="0033202D">
        <w:rPr>
          <w:rFonts w:ascii="Arial" w:eastAsia="Times New Roman" w:hAnsi="Arial" w:cs="Arial"/>
          <w:b/>
          <w:bCs/>
          <w:color w:val="000000" w:themeColor="text1"/>
          <w:lang w:eastAsia="fr-FR"/>
        </w:rPr>
        <w:t xml:space="preserve"> la société ……………………………………………… sur la base de son offre, à exécuter </w:t>
      </w:r>
    </w:p>
    <w:p w14:paraId="4D7EA234" w14:textId="77777777" w:rsidR="004E30DB" w:rsidRDefault="004E30DB" w:rsidP="00B34D27">
      <w:pPr>
        <w:spacing w:after="0" w:line="240" w:lineRule="auto"/>
        <w:ind w:left="284"/>
        <w:jc w:val="both"/>
        <w:rPr>
          <w:rFonts w:ascii="Arial" w:eastAsia="Times New Roman" w:hAnsi="Arial" w:cs="Arial"/>
          <w:b/>
          <w:bCs/>
          <w:color w:val="000000" w:themeColor="text1"/>
          <w:lang w:eastAsia="fr-FR"/>
        </w:rPr>
      </w:pPr>
    </w:p>
    <w:p w14:paraId="12526012" w14:textId="1649A162"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roofErr w:type="gramStart"/>
      <w:r w:rsidRPr="0033202D">
        <w:rPr>
          <w:rFonts w:ascii="Arial" w:eastAsia="Times New Roman" w:hAnsi="Arial" w:cs="Arial"/>
          <w:b/>
          <w:bCs/>
          <w:color w:val="000000" w:themeColor="text1"/>
          <w:lang w:eastAsia="fr-FR"/>
        </w:rPr>
        <w:t>les</w:t>
      </w:r>
      <w:proofErr w:type="gramEnd"/>
      <w:r w:rsidRPr="0033202D">
        <w:rPr>
          <w:rFonts w:ascii="Arial" w:eastAsia="Times New Roman" w:hAnsi="Arial" w:cs="Arial"/>
          <w:b/>
          <w:bCs/>
          <w:color w:val="000000" w:themeColor="text1"/>
          <w:lang w:eastAsia="fr-FR"/>
        </w:rPr>
        <w:t xml:space="preserve"> prestations demandées </w:t>
      </w:r>
      <w:r w:rsidR="004E30DB">
        <w:rPr>
          <w:rFonts w:ascii="Arial" w:eastAsia="Times New Roman" w:hAnsi="Arial" w:cs="Arial"/>
          <w:b/>
          <w:bCs/>
          <w:color w:val="000000" w:themeColor="text1"/>
          <w:lang w:eastAsia="fr-FR"/>
        </w:rPr>
        <w:t xml:space="preserve">aux prix indiqués </w:t>
      </w:r>
      <w:r w:rsidR="004E30DB" w:rsidRPr="00A121E5">
        <w:rPr>
          <w:rFonts w:ascii="Arial" w:hAnsi="Arial" w:cs="Arial"/>
          <w:b/>
          <w:bCs/>
        </w:rPr>
        <w:t>dans l</w:t>
      </w:r>
      <w:r w:rsidR="004E30DB">
        <w:rPr>
          <w:rFonts w:ascii="Arial" w:hAnsi="Arial" w:cs="Arial"/>
          <w:b/>
          <w:bCs/>
        </w:rPr>
        <w:t xml:space="preserve">es </w:t>
      </w:r>
      <w:r w:rsidR="004E30DB" w:rsidRPr="00A121E5">
        <w:rPr>
          <w:rFonts w:ascii="Arial" w:hAnsi="Arial" w:cs="Arial"/>
          <w:b/>
          <w:bCs/>
        </w:rPr>
        <w:t>annexe</w:t>
      </w:r>
      <w:r w:rsidR="004E30DB">
        <w:rPr>
          <w:rFonts w:ascii="Arial" w:hAnsi="Arial" w:cs="Arial"/>
          <w:b/>
          <w:bCs/>
        </w:rPr>
        <w:t>s</w:t>
      </w:r>
      <w:r w:rsidR="004E30DB" w:rsidRPr="00A121E5">
        <w:rPr>
          <w:rFonts w:ascii="Arial" w:hAnsi="Arial" w:cs="Arial"/>
          <w:b/>
          <w:bCs/>
        </w:rPr>
        <w:t xml:space="preserve"> financière</w:t>
      </w:r>
      <w:r w:rsidR="004E30DB">
        <w:rPr>
          <w:rFonts w:ascii="Arial" w:hAnsi="Arial" w:cs="Arial"/>
          <w:b/>
          <w:bCs/>
        </w:rPr>
        <w:t>s</w:t>
      </w:r>
      <w:r w:rsidR="004E30DB" w:rsidRPr="00A121E5">
        <w:rPr>
          <w:rFonts w:ascii="Arial" w:hAnsi="Arial" w:cs="Arial"/>
          <w:b/>
          <w:bCs/>
        </w:rPr>
        <w:t xml:space="preserve"> (annexe</w:t>
      </w:r>
      <w:r w:rsidR="004E30DB">
        <w:rPr>
          <w:rFonts w:ascii="Arial" w:hAnsi="Arial" w:cs="Arial"/>
          <w:b/>
          <w:bCs/>
        </w:rPr>
        <w:t>s</w:t>
      </w:r>
      <w:r w:rsidR="004E30DB" w:rsidRPr="00A121E5">
        <w:rPr>
          <w:rFonts w:ascii="Arial" w:hAnsi="Arial" w:cs="Arial"/>
          <w:b/>
          <w:bCs/>
        </w:rPr>
        <w:t xml:space="preserve"> n°</w:t>
      </w:r>
      <w:r w:rsidR="004E30DB">
        <w:rPr>
          <w:rFonts w:ascii="Arial" w:hAnsi="Arial" w:cs="Arial"/>
          <w:b/>
          <w:bCs/>
        </w:rPr>
        <w:t>04.a et 04.b</w:t>
      </w:r>
      <w:r w:rsidR="004E30DB" w:rsidRPr="00A121E5">
        <w:rPr>
          <w:rFonts w:ascii="Arial" w:hAnsi="Arial" w:cs="Arial"/>
          <w:b/>
          <w:bCs/>
        </w:rPr>
        <w:t>)</w:t>
      </w:r>
      <w:r w:rsidR="004C74A5">
        <w:rPr>
          <w:rFonts w:ascii="Arial" w:hAnsi="Arial" w:cs="Arial"/>
          <w:b/>
          <w:bCs/>
        </w:rPr>
        <w:t xml:space="preserve"> </w:t>
      </w:r>
      <w:r w:rsidRPr="0033202D">
        <w:rPr>
          <w:rFonts w:ascii="Arial" w:eastAsia="Times New Roman" w:hAnsi="Arial" w:cs="Arial"/>
          <w:bCs/>
          <w:color w:val="000000" w:themeColor="text1"/>
          <w:lang w:eastAsia="fr-FR"/>
        </w:rPr>
        <w:t>;</w:t>
      </w:r>
    </w:p>
    <w:p w14:paraId="7D3C432A"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1AD3DE3F"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Nom commercial et dénomination sociale : </w:t>
      </w:r>
    </w:p>
    <w:p w14:paraId="4D01E184"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b/>
          <w:iCs/>
        </w:rPr>
        <w:fldChar w:fldCharType="begin">
          <w:ffData>
            <w:name w:val="Texte12"/>
            <w:enabled/>
            <w:calcOnExit w:val="0"/>
            <w:textInput/>
          </w:ffData>
        </w:fldChar>
      </w:r>
      <w:bookmarkStart w:id="32" w:name="Texte12"/>
      <w:r w:rsidRPr="006854D6">
        <w:rPr>
          <w:rFonts w:ascii="Arial" w:hAnsi="Arial" w:cs="Arial"/>
          <w:b/>
          <w:iCs/>
        </w:rPr>
        <w:instrText xml:space="preserve"> FORMTEXT </w:instrText>
      </w:r>
      <w:r w:rsidRPr="006854D6">
        <w:rPr>
          <w:rFonts w:ascii="Arial" w:hAnsi="Arial" w:cs="Arial"/>
          <w:b/>
          <w:iCs/>
        </w:rPr>
      </w:r>
      <w:r w:rsidRPr="006854D6">
        <w:rPr>
          <w:rFonts w:ascii="Arial" w:hAnsi="Arial" w:cs="Arial"/>
          <w:b/>
          <w:iCs/>
        </w:rPr>
        <w:fldChar w:fldCharType="separate"/>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rPr>
        <w:fldChar w:fldCharType="end"/>
      </w:r>
      <w:bookmarkEnd w:id="32"/>
    </w:p>
    <w:p w14:paraId="5C355B7E"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u w:val="single"/>
        </w:rPr>
      </w:pPr>
    </w:p>
    <w:p w14:paraId="0603E91D"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u w:val="single"/>
        </w:rPr>
        <w:t>Adresse de l’établissement</w:t>
      </w:r>
      <w:r w:rsidRPr="006854D6">
        <w:rPr>
          <w:rFonts w:ascii="Arial" w:hAnsi="Arial" w:cs="Arial"/>
          <w:iCs/>
        </w:rPr>
        <w:t xml:space="preserve"> : </w:t>
      </w:r>
    </w:p>
    <w:p w14:paraId="5F12A612"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fldChar w:fldCharType="begin">
          <w:ffData>
            <w:name w:val="Texte13"/>
            <w:enabled/>
            <w:calcOnExit w:val="0"/>
            <w:textInput/>
          </w:ffData>
        </w:fldChar>
      </w:r>
      <w:bookmarkStart w:id="33" w:name="Texte13"/>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bookmarkEnd w:id="33"/>
    </w:p>
    <w:p w14:paraId="6979E4A4"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u w:val="single"/>
        </w:rPr>
      </w:pPr>
    </w:p>
    <w:p w14:paraId="04455B32"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u w:val="single"/>
        </w:rPr>
        <w:t>Adresse siège social (si différente de celle de l’établissement)</w:t>
      </w:r>
      <w:r w:rsidRPr="006854D6">
        <w:rPr>
          <w:rFonts w:ascii="Arial" w:hAnsi="Arial" w:cs="Arial"/>
          <w:iCs/>
        </w:rPr>
        <w:t xml:space="preserve"> : </w:t>
      </w:r>
    </w:p>
    <w:p w14:paraId="73C84B0D"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fldChar w:fldCharType="begin">
          <w:ffData>
            <w:name w:val="Texte14"/>
            <w:enabled/>
            <w:calcOnExit w:val="0"/>
            <w:textInput/>
          </w:ffData>
        </w:fldChar>
      </w:r>
      <w:bookmarkStart w:id="34" w:name="Texte14"/>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bookmarkEnd w:id="34"/>
    </w:p>
    <w:p w14:paraId="65F43346"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645FE084"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Adresse électronique : </w:t>
      </w:r>
      <w:r w:rsidRPr="006854D6">
        <w:rPr>
          <w:rFonts w:ascii="Arial" w:hAnsi="Arial" w:cs="Arial"/>
          <w:iCs/>
        </w:rPr>
        <w:fldChar w:fldCharType="begin">
          <w:ffData>
            <w:name w:val="Texte16"/>
            <w:enabled/>
            <w:calcOnExit w:val="0"/>
            <w:textInput/>
          </w:ffData>
        </w:fldChar>
      </w:r>
      <w:bookmarkStart w:id="35" w:name="Texte16"/>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bookmarkEnd w:id="35"/>
      <w:r w:rsidRPr="006854D6">
        <w:rPr>
          <w:rFonts w:ascii="Arial" w:hAnsi="Arial" w:cs="Arial"/>
          <w:iCs/>
        </w:rPr>
        <w:t xml:space="preserve">  </w:t>
      </w:r>
      <w:r w:rsidRPr="006854D6">
        <w:rPr>
          <w:rFonts w:ascii="Arial" w:hAnsi="Arial" w:cs="Arial"/>
          <w:iCs/>
        </w:rPr>
        <w:tab/>
      </w:r>
    </w:p>
    <w:p w14:paraId="4D350ADC"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06EE6AC6"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Téléphone : </w:t>
      </w:r>
      <w:r w:rsidRPr="006854D6">
        <w:rPr>
          <w:rFonts w:ascii="Arial" w:hAnsi="Arial" w:cs="Arial"/>
          <w:iCs/>
        </w:rPr>
        <w:fldChar w:fldCharType="begin">
          <w:ffData>
            <w:name w:val="Texte15"/>
            <w:enabled/>
            <w:calcOnExit w:val="0"/>
            <w:textInput/>
          </w:ffData>
        </w:fldChar>
      </w:r>
      <w:bookmarkStart w:id="36" w:name="Texte15"/>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bookmarkEnd w:id="36"/>
    </w:p>
    <w:p w14:paraId="0382E109"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4EFFC519"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Numéro SIRET : </w:t>
      </w:r>
      <w:r w:rsidRPr="006854D6">
        <w:rPr>
          <w:rFonts w:ascii="Arial" w:hAnsi="Arial" w:cs="Arial"/>
          <w:iCs/>
        </w:rPr>
        <w:fldChar w:fldCharType="begin">
          <w:ffData>
            <w:name w:val="Texte17"/>
            <w:enabled/>
            <w:calcOnExit w:val="0"/>
            <w:textInput/>
          </w:ffData>
        </w:fldChar>
      </w:r>
      <w:bookmarkStart w:id="37" w:name="Texte17"/>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bookmarkEnd w:id="37"/>
      <w:r w:rsidRPr="006854D6">
        <w:rPr>
          <w:rFonts w:ascii="Arial" w:hAnsi="Arial" w:cs="Arial"/>
          <w:iCs/>
        </w:rPr>
        <w:tab/>
        <w:t xml:space="preserve">                                   </w:t>
      </w:r>
    </w:p>
    <w:p w14:paraId="45393E14"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400F519E"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PME-PMI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6854D6">
        <w:rPr>
          <w:rFonts w:ascii="Arial" w:eastAsia="Wingdings" w:hAnsi="Arial" w:cs="Arial"/>
          <w:color w:val="000000"/>
        </w:rPr>
        <w:t xml:space="preserve"> 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6854D6">
        <w:rPr>
          <w:rFonts w:ascii="Arial" w:eastAsia="Wingdings" w:hAnsi="Arial" w:cs="Arial"/>
          <w:color w:val="000000"/>
        </w:rPr>
        <w:t xml:space="preserve"> OUI</w:t>
      </w:r>
    </w:p>
    <w:p w14:paraId="617D6582" w14:textId="77777777" w:rsidR="00B34D27" w:rsidRDefault="00B34D27" w:rsidP="00B34D27">
      <w:pPr>
        <w:spacing w:after="0" w:line="240" w:lineRule="auto"/>
        <w:ind w:left="284"/>
        <w:jc w:val="both"/>
        <w:rPr>
          <w:rFonts w:ascii="Arial" w:eastAsia="Times New Roman" w:hAnsi="Arial" w:cs="Arial"/>
          <w:bCs/>
          <w:color w:val="000000" w:themeColor="text1"/>
          <w:lang w:eastAsia="fr-FR"/>
        </w:rPr>
      </w:pPr>
    </w:p>
    <w:p w14:paraId="22AC095D" w14:textId="77777777" w:rsidR="00B34D27" w:rsidRPr="0033202D" w:rsidRDefault="00B34D27" w:rsidP="00B34D27">
      <w:pPr>
        <w:spacing w:after="0" w:line="240" w:lineRule="auto"/>
        <w:ind w:left="284"/>
        <w:jc w:val="both"/>
        <w:rPr>
          <w:rFonts w:ascii="Arial" w:eastAsia="Times New Roman" w:hAnsi="Arial" w:cs="Arial"/>
          <w:b/>
          <w:bCs/>
          <w:i/>
          <w:color w:val="000000" w:themeColor="text1"/>
          <w:lang w:eastAsia="fr-FR"/>
        </w:rPr>
      </w:pPr>
      <w:proofErr w:type="gramStart"/>
      <w:r w:rsidRPr="0033202D">
        <w:rPr>
          <w:rFonts w:ascii="Arial" w:eastAsia="Times New Roman" w:hAnsi="Arial" w:cs="Arial"/>
          <w:b/>
          <w:bCs/>
          <w:i/>
          <w:color w:val="000000" w:themeColor="text1"/>
          <w:lang w:eastAsia="fr-FR"/>
        </w:rPr>
        <w:t>OU</w:t>
      </w:r>
      <w:proofErr w:type="gramEnd"/>
    </w:p>
    <w:p w14:paraId="3CF00628"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020C04CB" w14:textId="77777777" w:rsidR="004E30DB"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fldChar w:fldCharType="begin">
          <w:ffData>
            <w:name w:val=""/>
            <w:enabled/>
            <w:calcOnExit w:val="0"/>
            <w:checkBox>
              <w:size w:val="20"/>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r w:rsidRPr="0033202D">
        <w:rPr>
          <w:rFonts w:ascii="Arial" w:eastAsia="Times New Roman" w:hAnsi="Arial" w:cs="Arial"/>
          <w:b/>
          <w:bCs/>
          <w:color w:val="000000" w:themeColor="text1"/>
          <w:lang w:eastAsia="fr-FR"/>
        </w:rPr>
        <w:t>L’ensemble des membres du groupement d’entrepreneurs</w:t>
      </w:r>
      <w:r w:rsidRPr="0033202D">
        <w:rPr>
          <w:rFonts w:ascii="Arial" w:eastAsia="Times New Roman" w:hAnsi="Arial" w:cs="Arial"/>
          <w:bCs/>
          <w:color w:val="000000" w:themeColor="text1"/>
          <w:vertAlign w:val="superscript"/>
          <w:lang w:eastAsia="fr-FR"/>
        </w:rPr>
        <w:footnoteReference w:id="4"/>
      </w:r>
      <w:r w:rsidRPr="0033202D">
        <w:rPr>
          <w:rFonts w:ascii="Arial" w:eastAsia="Times New Roman" w:hAnsi="Arial" w:cs="Arial"/>
          <w:b/>
          <w:bCs/>
          <w:color w:val="000000" w:themeColor="text1"/>
          <w:lang w:eastAsia="fr-FR"/>
        </w:rPr>
        <w:t>,</w:t>
      </w:r>
      <w:r w:rsidRPr="0033202D">
        <w:rPr>
          <w:rFonts w:ascii="Arial" w:eastAsia="Times New Roman" w:hAnsi="Arial" w:cs="Arial"/>
          <w:bCs/>
          <w:color w:val="000000" w:themeColor="text1"/>
          <w:lang w:eastAsia="fr-FR"/>
        </w:rPr>
        <w:t xml:space="preserve"> </w:t>
      </w:r>
    </w:p>
    <w:p w14:paraId="31EC4395"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57E4E18E"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6749EE8E" w14:textId="774D31A0" w:rsidR="004E30DB" w:rsidRDefault="00B34D27" w:rsidP="004E30DB">
      <w:pPr>
        <w:spacing w:after="0" w:line="240" w:lineRule="auto"/>
        <w:ind w:left="993" w:firstLine="425"/>
        <w:jc w:val="both"/>
        <w:rPr>
          <w:rFonts w:ascii="Arial" w:eastAsia="Times New Roman" w:hAnsi="Arial" w:cs="Arial"/>
          <w:b/>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
          <w:bCs/>
          <w:color w:val="000000" w:themeColor="text1"/>
          <w:lang w:eastAsia="fr-FR"/>
        </w:rPr>
        <w:t>solidaire</w:t>
      </w:r>
      <w:proofErr w:type="gramEnd"/>
      <w:r w:rsidRPr="0033202D">
        <w:rPr>
          <w:rFonts w:ascii="Arial" w:eastAsia="Times New Roman" w:hAnsi="Arial" w:cs="Arial"/>
          <w:bCs/>
          <w:color w:val="000000" w:themeColor="text1"/>
          <w:lang w:eastAsia="fr-FR"/>
        </w:rPr>
        <w:t xml:space="preserve"> </w:t>
      </w:r>
      <w:r w:rsidR="004E30DB">
        <w:rPr>
          <w:rFonts w:ascii="Arial" w:eastAsia="Times New Roman" w:hAnsi="Arial" w:cs="Arial"/>
          <w:bCs/>
          <w:color w:val="000000" w:themeColor="text1"/>
          <w:lang w:eastAsia="fr-FR"/>
        </w:rPr>
        <w:tab/>
      </w:r>
      <w:r w:rsidR="004E30DB">
        <w:rPr>
          <w:rFonts w:ascii="Arial" w:eastAsia="Times New Roman" w:hAnsi="Arial" w:cs="Arial"/>
          <w:bCs/>
          <w:color w:val="000000" w:themeColor="text1"/>
          <w:lang w:eastAsia="fr-FR"/>
        </w:rPr>
        <w:tab/>
      </w:r>
      <w:r w:rsidR="004E30DB">
        <w:rPr>
          <w:rFonts w:ascii="Arial" w:eastAsia="Times New Roman" w:hAnsi="Arial" w:cs="Arial"/>
          <w:bCs/>
          <w:color w:val="000000" w:themeColor="text1"/>
          <w:lang w:eastAsia="fr-FR"/>
        </w:rPr>
        <w:tab/>
      </w:r>
      <w:r w:rsidR="004E30DB">
        <w:rPr>
          <w:rFonts w:ascii="Arial" w:eastAsia="Times New Roman" w:hAnsi="Arial" w:cs="Arial"/>
          <w:bCs/>
          <w:color w:val="000000" w:themeColor="text1"/>
          <w:lang w:eastAsia="fr-FR"/>
        </w:rPr>
        <w:tab/>
      </w:r>
      <w:r w:rsidR="004E30DB">
        <w:rPr>
          <w:rFonts w:ascii="Arial" w:eastAsia="Times New Roman" w:hAnsi="Arial" w:cs="Arial"/>
          <w:bCs/>
          <w:color w:val="000000" w:themeColor="text1"/>
          <w:lang w:eastAsia="fr-FR"/>
        </w:rPr>
        <w:tab/>
      </w:r>
      <w:r w:rsidRPr="0033202D">
        <w:rPr>
          <w:rFonts w:ascii="Arial" w:eastAsia="Times New Roman" w:hAnsi="Arial" w:cs="Arial"/>
          <w:bCs/>
          <w:color w:val="000000" w:themeColor="text1"/>
          <w:lang w:eastAsia="fr-FR"/>
        </w:rPr>
        <w:fldChar w:fldCharType="begin">
          <w:ffData>
            <w:name w:val="CaseACocher1"/>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r w:rsidRPr="0033202D">
        <w:rPr>
          <w:rFonts w:ascii="Arial" w:eastAsia="Times New Roman" w:hAnsi="Arial" w:cs="Arial"/>
          <w:b/>
          <w:bCs/>
          <w:color w:val="000000" w:themeColor="text1"/>
          <w:lang w:eastAsia="fr-FR"/>
        </w:rPr>
        <w:t xml:space="preserve">conjoint, </w:t>
      </w:r>
    </w:p>
    <w:p w14:paraId="49DEAF73" w14:textId="77777777" w:rsidR="004E30DB" w:rsidRDefault="004E30DB" w:rsidP="004E30DB">
      <w:pPr>
        <w:spacing w:after="0" w:line="240" w:lineRule="auto"/>
        <w:ind w:left="993" w:firstLine="425"/>
        <w:jc w:val="both"/>
        <w:rPr>
          <w:rFonts w:ascii="Arial" w:eastAsia="Times New Roman" w:hAnsi="Arial" w:cs="Arial"/>
          <w:b/>
          <w:bCs/>
          <w:color w:val="000000" w:themeColor="text1"/>
          <w:lang w:eastAsia="fr-FR"/>
        </w:rPr>
      </w:pPr>
    </w:p>
    <w:p w14:paraId="489548FA" w14:textId="77777777" w:rsidR="004E30DB" w:rsidRDefault="004E30DB" w:rsidP="00B34D27">
      <w:pPr>
        <w:spacing w:after="0" w:line="240" w:lineRule="auto"/>
        <w:ind w:left="284"/>
        <w:jc w:val="both"/>
        <w:rPr>
          <w:rFonts w:ascii="Arial" w:eastAsia="Times New Roman" w:hAnsi="Arial" w:cs="Arial"/>
          <w:b/>
          <w:bCs/>
          <w:color w:val="000000" w:themeColor="text1"/>
          <w:lang w:eastAsia="fr-FR"/>
        </w:rPr>
      </w:pPr>
    </w:p>
    <w:p w14:paraId="2D338EA1" w14:textId="6EDC8B0C" w:rsidR="00B34D27" w:rsidRDefault="00B34D27" w:rsidP="00B34D27">
      <w:pPr>
        <w:spacing w:after="0" w:line="240" w:lineRule="auto"/>
        <w:ind w:left="284"/>
        <w:jc w:val="both"/>
        <w:rPr>
          <w:rFonts w:ascii="Arial" w:eastAsia="Times New Roman" w:hAnsi="Arial" w:cs="Arial"/>
          <w:b/>
          <w:bCs/>
          <w:color w:val="000000" w:themeColor="text1"/>
          <w:lang w:eastAsia="fr-FR"/>
        </w:rPr>
      </w:pPr>
      <w:proofErr w:type="gramStart"/>
      <w:r w:rsidRPr="0033202D">
        <w:rPr>
          <w:rFonts w:ascii="Arial" w:eastAsia="Times New Roman" w:hAnsi="Arial" w:cs="Arial"/>
          <w:b/>
          <w:bCs/>
          <w:color w:val="000000" w:themeColor="text1"/>
          <w:lang w:eastAsia="fr-FR"/>
        </w:rPr>
        <w:t>s’engagent</w:t>
      </w:r>
      <w:proofErr w:type="gramEnd"/>
      <w:r w:rsidRPr="0033202D">
        <w:rPr>
          <w:rFonts w:ascii="Arial" w:eastAsia="Times New Roman" w:hAnsi="Arial" w:cs="Arial"/>
          <w:b/>
          <w:bCs/>
          <w:color w:val="000000" w:themeColor="text1"/>
          <w:lang w:eastAsia="fr-FR"/>
        </w:rPr>
        <w:t xml:space="preserve">, sur la base de l’offre du groupement, à exécuter les prestations demandées aux prix indiqués </w:t>
      </w:r>
      <w:r w:rsidR="00A121E5" w:rsidRPr="00A121E5">
        <w:rPr>
          <w:rFonts w:ascii="Arial" w:hAnsi="Arial" w:cs="Arial"/>
          <w:b/>
          <w:bCs/>
        </w:rPr>
        <w:t>dans l</w:t>
      </w:r>
      <w:r w:rsidR="004E30DB">
        <w:rPr>
          <w:rFonts w:ascii="Arial" w:hAnsi="Arial" w:cs="Arial"/>
          <w:b/>
          <w:bCs/>
        </w:rPr>
        <w:t xml:space="preserve">es </w:t>
      </w:r>
      <w:r w:rsidR="00A121E5" w:rsidRPr="00A121E5">
        <w:rPr>
          <w:rFonts w:ascii="Arial" w:hAnsi="Arial" w:cs="Arial"/>
          <w:b/>
          <w:bCs/>
        </w:rPr>
        <w:t>annexe</w:t>
      </w:r>
      <w:r w:rsidR="004E30DB">
        <w:rPr>
          <w:rFonts w:ascii="Arial" w:hAnsi="Arial" w:cs="Arial"/>
          <w:b/>
          <w:bCs/>
        </w:rPr>
        <w:t>s</w:t>
      </w:r>
      <w:r w:rsidR="00A121E5" w:rsidRPr="00A121E5">
        <w:rPr>
          <w:rFonts w:ascii="Arial" w:hAnsi="Arial" w:cs="Arial"/>
          <w:b/>
          <w:bCs/>
        </w:rPr>
        <w:t xml:space="preserve"> financière</w:t>
      </w:r>
      <w:r w:rsidR="004E30DB">
        <w:rPr>
          <w:rFonts w:ascii="Arial" w:hAnsi="Arial" w:cs="Arial"/>
          <w:b/>
          <w:bCs/>
        </w:rPr>
        <w:t>s</w:t>
      </w:r>
      <w:r w:rsidR="00A121E5" w:rsidRPr="00A121E5">
        <w:rPr>
          <w:rFonts w:ascii="Arial" w:hAnsi="Arial" w:cs="Arial"/>
          <w:b/>
          <w:bCs/>
        </w:rPr>
        <w:t xml:space="preserve"> (annexe</w:t>
      </w:r>
      <w:r w:rsidR="00A121E5">
        <w:rPr>
          <w:rFonts w:ascii="Arial" w:hAnsi="Arial" w:cs="Arial"/>
          <w:b/>
          <w:bCs/>
        </w:rPr>
        <w:t>s</w:t>
      </w:r>
      <w:r w:rsidR="00A121E5" w:rsidRPr="00A121E5">
        <w:rPr>
          <w:rFonts w:ascii="Arial" w:hAnsi="Arial" w:cs="Arial"/>
          <w:b/>
          <w:bCs/>
        </w:rPr>
        <w:t xml:space="preserve"> n°</w:t>
      </w:r>
      <w:r w:rsidR="00A121E5">
        <w:rPr>
          <w:rFonts w:ascii="Arial" w:hAnsi="Arial" w:cs="Arial"/>
          <w:b/>
          <w:bCs/>
        </w:rPr>
        <w:t>04.a et 04.b</w:t>
      </w:r>
      <w:r w:rsidR="00A121E5" w:rsidRPr="00A121E5">
        <w:rPr>
          <w:rFonts w:ascii="Arial" w:hAnsi="Arial" w:cs="Arial"/>
          <w:b/>
          <w:bCs/>
        </w:rPr>
        <w:t>)</w:t>
      </w:r>
      <w:r w:rsidR="00A121E5">
        <w:rPr>
          <w:rFonts w:ascii="Arial" w:hAnsi="Arial" w:cs="Arial"/>
          <w:b/>
          <w:bCs/>
        </w:rPr>
        <w:t xml:space="preserve"> </w:t>
      </w:r>
      <w:r w:rsidRPr="00A121E5">
        <w:rPr>
          <w:rFonts w:ascii="Arial" w:eastAsia="Times New Roman" w:hAnsi="Arial" w:cs="Arial"/>
          <w:b/>
          <w:bCs/>
          <w:color w:val="000000" w:themeColor="text1"/>
          <w:lang w:eastAsia="fr-FR"/>
        </w:rPr>
        <w:t>;</w:t>
      </w:r>
    </w:p>
    <w:p w14:paraId="65FDD2C4" w14:textId="77777777" w:rsidR="004E30DB" w:rsidRPr="00A121E5" w:rsidRDefault="004E30DB" w:rsidP="00B34D27">
      <w:pPr>
        <w:spacing w:after="0" w:line="240" w:lineRule="auto"/>
        <w:ind w:left="284"/>
        <w:jc w:val="both"/>
        <w:rPr>
          <w:rFonts w:ascii="Arial" w:eastAsia="Times New Roman" w:hAnsi="Arial" w:cs="Arial"/>
          <w:b/>
          <w:bCs/>
          <w:color w:val="000000" w:themeColor="text1"/>
          <w:lang w:eastAsia="fr-FR"/>
        </w:rPr>
      </w:pPr>
    </w:p>
    <w:p w14:paraId="3C396C39" w14:textId="77777777" w:rsidR="00A60B0A" w:rsidRPr="0033202D" w:rsidRDefault="00A60B0A" w:rsidP="00B34D27">
      <w:pPr>
        <w:spacing w:after="0" w:line="240" w:lineRule="auto"/>
        <w:ind w:left="284"/>
        <w:jc w:val="both"/>
        <w:rPr>
          <w:rFonts w:ascii="Arial" w:eastAsia="Times New Roman" w:hAnsi="Arial" w:cs="Arial"/>
          <w:bCs/>
          <w:color w:val="000000" w:themeColor="text1"/>
          <w:lang w:eastAsia="fr-FR"/>
        </w:rPr>
      </w:pPr>
    </w:p>
    <w:p w14:paraId="01F987F9"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t>Constitué avec les sociétés :</w:t>
      </w:r>
    </w:p>
    <w:p w14:paraId="5CE216F3"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p>
    <w:p w14:paraId="68974AA9"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t>1</w:t>
      </w:r>
      <w:r w:rsidRPr="0033202D">
        <w:rPr>
          <w:rFonts w:ascii="Arial" w:eastAsia="Times New Roman" w:hAnsi="Arial" w:cs="Arial"/>
          <w:b/>
          <w:bCs/>
          <w:color w:val="000000" w:themeColor="text1"/>
          <w:vertAlign w:val="superscript"/>
          <w:lang w:eastAsia="fr-FR"/>
        </w:rPr>
        <w:t>ère</w:t>
      </w:r>
      <w:r w:rsidRPr="0033202D">
        <w:rPr>
          <w:rFonts w:ascii="Arial" w:eastAsia="Times New Roman" w:hAnsi="Arial" w:cs="Arial"/>
          <w:b/>
          <w:bCs/>
          <w:color w:val="000000" w:themeColor="text1"/>
          <w:lang w:eastAsia="fr-FR"/>
        </w:rPr>
        <w:t xml:space="preserve"> entreprise cotraitante</w:t>
      </w:r>
      <w:r w:rsidRPr="0033202D">
        <w:rPr>
          <w:rFonts w:ascii="Arial" w:eastAsia="Times New Roman" w:hAnsi="Arial" w:cs="Arial"/>
          <w:bCs/>
          <w:color w:val="000000" w:themeColor="text1"/>
          <w:vertAlign w:val="superscript"/>
          <w:lang w:eastAsia="fr-FR"/>
        </w:rPr>
        <w:footnoteReference w:id="5"/>
      </w:r>
      <w:r w:rsidRPr="0033202D">
        <w:rPr>
          <w:rFonts w:ascii="Arial" w:eastAsia="Times New Roman" w:hAnsi="Arial" w:cs="Arial"/>
          <w:b/>
          <w:bCs/>
          <w:color w:val="000000" w:themeColor="text1"/>
          <w:lang w:eastAsia="fr-FR"/>
        </w:rPr>
        <w:t>, mandataire du groupement :</w:t>
      </w:r>
    </w:p>
    <w:p w14:paraId="0F1812D5"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77CDB8F2"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Nom commercial et dénomination sociale : </w:t>
      </w:r>
    </w:p>
    <w:p w14:paraId="2A3D2064"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b/>
          <w:iCs/>
        </w:rPr>
        <w:fldChar w:fldCharType="begin">
          <w:ffData>
            <w:name w:val="Texte12"/>
            <w:enabled/>
            <w:calcOnExit w:val="0"/>
            <w:textInput/>
          </w:ffData>
        </w:fldChar>
      </w:r>
      <w:r w:rsidRPr="006854D6">
        <w:rPr>
          <w:rFonts w:ascii="Arial" w:hAnsi="Arial" w:cs="Arial"/>
          <w:b/>
          <w:iCs/>
        </w:rPr>
        <w:instrText xml:space="preserve"> FORMTEXT </w:instrText>
      </w:r>
      <w:r w:rsidRPr="006854D6">
        <w:rPr>
          <w:rFonts w:ascii="Arial" w:hAnsi="Arial" w:cs="Arial"/>
          <w:b/>
          <w:iCs/>
        </w:rPr>
      </w:r>
      <w:r w:rsidRPr="006854D6">
        <w:rPr>
          <w:rFonts w:ascii="Arial" w:hAnsi="Arial" w:cs="Arial"/>
          <w:b/>
          <w:iCs/>
        </w:rPr>
        <w:fldChar w:fldCharType="separate"/>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rPr>
        <w:fldChar w:fldCharType="end"/>
      </w:r>
    </w:p>
    <w:p w14:paraId="06105534"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u w:val="single"/>
        </w:rPr>
      </w:pPr>
    </w:p>
    <w:p w14:paraId="3BA15A32"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u w:val="single"/>
        </w:rPr>
        <w:t>Adresse de l’établissement</w:t>
      </w:r>
      <w:r w:rsidRPr="006854D6">
        <w:rPr>
          <w:rFonts w:ascii="Arial" w:hAnsi="Arial" w:cs="Arial"/>
          <w:iCs/>
        </w:rPr>
        <w:t xml:space="preserve"> : </w:t>
      </w:r>
    </w:p>
    <w:p w14:paraId="380E13BF"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fldChar w:fldCharType="begin">
          <w:ffData>
            <w:name w:val="Texte13"/>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p>
    <w:p w14:paraId="0F18493A"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u w:val="single"/>
        </w:rPr>
      </w:pPr>
    </w:p>
    <w:p w14:paraId="31BDEA72"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u w:val="single"/>
        </w:rPr>
        <w:t>Adresse siège social (si différente de celle de l’établissement)</w:t>
      </w:r>
      <w:r w:rsidRPr="006854D6">
        <w:rPr>
          <w:rFonts w:ascii="Arial" w:hAnsi="Arial" w:cs="Arial"/>
          <w:iCs/>
        </w:rPr>
        <w:t xml:space="preserve"> : </w:t>
      </w:r>
    </w:p>
    <w:p w14:paraId="5DD7EFFA"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fldChar w:fldCharType="begin">
          <w:ffData>
            <w:name w:val="Texte14"/>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p>
    <w:p w14:paraId="401E3E7C"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634FEDC4"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Adresse électronique : </w:t>
      </w:r>
      <w:r w:rsidRPr="006854D6">
        <w:rPr>
          <w:rFonts w:ascii="Arial" w:hAnsi="Arial" w:cs="Arial"/>
          <w:iCs/>
        </w:rPr>
        <w:fldChar w:fldCharType="begin">
          <w:ffData>
            <w:name w:val="Texte16"/>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r w:rsidRPr="006854D6">
        <w:rPr>
          <w:rFonts w:ascii="Arial" w:hAnsi="Arial" w:cs="Arial"/>
          <w:iCs/>
        </w:rPr>
        <w:t xml:space="preserve">  </w:t>
      </w:r>
      <w:r w:rsidRPr="006854D6">
        <w:rPr>
          <w:rFonts w:ascii="Arial" w:hAnsi="Arial" w:cs="Arial"/>
          <w:iCs/>
        </w:rPr>
        <w:tab/>
      </w:r>
    </w:p>
    <w:p w14:paraId="0C61666D"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0FA31E7F"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Téléphone : </w:t>
      </w:r>
      <w:r w:rsidRPr="006854D6">
        <w:rPr>
          <w:rFonts w:ascii="Arial" w:hAnsi="Arial" w:cs="Arial"/>
          <w:iCs/>
        </w:rPr>
        <w:fldChar w:fldCharType="begin">
          <w:ffData>
            <w:name w:val="Texte15"/>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p>
    <w:p w14:paraId="7FD598C4"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4052A4F8"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Numéro SIRET : </w:t>
      </w:r>
      <w:r w:rsidRPr="006854D6">
        <w:rPr>
          <w:rFonts w:ascii="Arial" w:hAnsi="Arial" w:cs="Arial"/>
          <w:iCs/>
        </w:rPr>
        <w:fldChar w:fldCharType="begin">
          <w:ffData>
            <w:name w:val="Texte17"/>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r w:rsidRPr="006854D6">
        <w:rPr>
          <w:rFonts w:ascii="Arial" w:hAnsi="Arial" w:cs="Arial"/>
          <w:iCs/>
        </w:rPr>
        <w:tab/>
        <w:t xml:space="preserve">                                   </w:t>
      </w:r>
    </w:p>
    <w:p w14:paraId="3D8F8B0C"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46D613BD"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PME-PMI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6854D6">
        <w:rPr>
          <w:rFonts w:ascii="Arial" w:eastAsia="Wingdings" w:hAnsi="Arial" w:cs="Arial"/>
          <w:color w:val="000000"/>
        </w:rPr>
        <w:t xml:space="preserve"> 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6854D6">
        <w:rPr>
          <w:rFonts w:ascii="Arial" w:eastAsia="Wingdings" w:hAnsi="Arial" w:cs="Arial"/>
          <w:color w:val="000000"/>
        </w:rPr>
        <w:t xml:space="preserve"> OUI</w:t>
      </w:r>
    </w:p>
    <w:p w14:paraId="693BAC67"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3151DA77"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Représentée par</w:t>
      </w:r>
      <w:r w:rsidRPr="0033202D">
        <w:rPr>
          <w:rFonts w:ascii="Arial" w:eastAsia="Times New Roman" w:hAnsi="Arial" w:cs="Arial"/>
          <w:bCs/>
          <w:color w:val="000000" w:themeColor="text1"/>
          <w:vertAlign w:val="superscript"/>
          <w:lang w:eastAsia="fr-FR"/>
        </w:rPr>
        <w:footnoteReference w:id="6"/>
      </w:r>
      <w:r w:rsidRPr="0033202D">
        <w:rPr>
          <w:rFonts w:ascii="Arial" w:eastAsia="Times New Roman" w:hAnsi="Arial" w:cs="Arial"/>
          <w:bCs/>
          <w:color w:val="000000" w:themeColor="text1"/>
          <w:lang w:eastAsia="fr-FR"/>
        </w:rPr>
        <w:t xml:space="preserve"> : </w:t>
      </w:r>
    </w:p>
    <w:p w14:paraId="64E70664"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596C6FCA" w14:textId="77777777" w:rsidR="004E30DB"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Nom : </w:t>
      </w:r>
    </w:p>
    <w:p w14:paraId="79CB1432"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2C36C20D" w14:textId="30098F4C"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w:t>
      </w:r>
    </w:p>
    <w:p w14:paraId="783D8D75"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7F305322" w14:textId="77777777" w:rsidR="004C74A5"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En sa qualité de</w:t>
      </w:r>
      <w:r w:rsidRPr="0033202D">
        <w:rPr>
          <w:rFonts w:ascii="Arial" w:eastAsia="Times New Roman" w:hAnsi="Arial" w:cs="Arial"/>
          <w:bCs/>
          <w:color w:val="000000" w:themeColor="text1"/>
          <w:vertAlign w:val="superscript"/>
          <w:lang w:eastAsia="fr-FR"/>
        </w:rPr>
        <w:footnoteReference w:id="7"/>
      </w:r>
      <w:r w:rsidRPr="0033202D">
        <w:rPr>
          <w:rFonts w:ascii="Arial" w:eastAsia="Times New Roman" w:hAnsi="Arial" w:cs="Arial"/>
          <w:bCs/>
          <w:color w:val="000000" w:themeColor="text1"/>
          <w:lang w:eastAsia="fr-FR"/>
        </w:rPr>
        <w:t xml:space="preserve"> :</w:t>
      </w:r>
      <w:r w:rsidRPr="0033202D">
        <w:rPr>
          <w:rFonts w:ascii="Arial" w:eastAsia="Times New Roman" w:hAnsi="Arial" w:cs="Arial"/>
          <w:bCs/>
          <w:color w:val="000000" w:themeColor="text1"/>
          <w:lang w:eastAsia="fr-FR"/>
        </w:rPr>
        <w:tab/>
      </w:r>
    </w:p>
    <w:p w14:paraId="166BE88C" w14:textId="77777777" w:rsidR="004C74A5" w:rsidRDefault="004C74A5" w:rsidP="00B34D27">
      <w:pPr>
        <w:spacing w:after="0" w:line="240" w:lineRule="auto"/>
        <w:ind w:left="284"/>
        <w:jc w:val="both"/>
        <w:rPr>
          <w:rFonts w:ascii="Arial" w:eastAsia="Times New Roman" w:hAnsi="Arial" w:cs="Arial"/>
          <w:bCs/>
          <w:color w:val="000000" w:themeColor="text1"/>
          <w:lang w:eastAsia="fr-FR"/>
        </w:rPr>
      </w:pPr>
    </w:p>
    <w:p w14:paraId="4BBF36C0" w14:textId="7BF2386F"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Cs/>
          <w:color w:val="000000" w:themeColor="text1"/>
          <w:lang w:eastAsia="fr-FR"/>
        </w:rPr>
        <w:t>représentant</w:t>
      </w:r>
      <w:proofErr w:type="gramEnd"/>
      <w:r w:rsidRPr="0033202D">
        <w:rPr>
          <w:rFonts w:ascii="Arial" w:eastAsia="Times New Roman" w:hAnsi="Arial" w:cs="Arial"/>
          <w:bCs/>
          <w:color w:val="000000" w:themeColor="text1"/>
          <w:lang w:eastAsia="fr-FR"/>
        </w:rPr>
        <w:t xml:space="preserve"> légal de l’entreprise,</w:t>
      </w:r>
    </w:p>
    <w:p w14:paraId="0B014150" w14:textId="77777777" w:rsidR="004E30DB"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 </w:t>
      </w:r>
    </w:p>
    <w:p w14:paraId="01A44F47" w14:textId="44C4FDD4"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Cs/>
          <w:color w:val="000000" w:themeColor="text1"/>
          <w:lang w:eastAsia="fr-FR"/>
        </w:rPr>
        <w:t>représentant</w:t>
      </w:r>
      <w:proofErr w:type="gramEnd"/>
      <w:r w:rsidRPr="0033202D">
        <w:rPr>
          <w:rFonts w:ascii="Arial" w:eastAsia="Times New Roman" w:hAnsi="Arial" w:cs="Arial"/>
          <w:bCs/>
          <w:color w:val="000000" w:themeColor="text1"/>
          <w:lang w:eastAsia="fr-FR"/>
        </w:rPr>
        <w:t xml:space="preserve"> ayant reçu pouvoir du représentant légal de l’entreprise.</w:t>
      </w:r>
    </w:p>
    <w:p w14:paraId="1781FD02"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70D401A1" w14:textId="77777777" w:rsidR="00B34D27" w:rsidRDefault="00B34D27" w:rsidP="00B34D27">
      <w:pPr>
        <w:spacing w:after="0" w:line="240" w:lineRule="auto"/>
        <w:ind w:left="284"/>
        <w:jc w:val="both"/>
        <w:rPr>
          <w:rFonts w:ascii="Arial" w:eastAsia="Times New Roman" w:hAnsi="Arial" w:cs="Arial"/>
          <w:bCs/>
          <w:color w:val="000000" w:themeColor="text1"/>
          <w:lang w:eastAsia="fr-FR"/>
        </w:rPr>
      </w:pPr>
    </w:p>
    <w:p w14:paraId="2E6EAA95"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294A059A"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1588D579"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64CF6D44"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7E14FD5A"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104F62E8"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lastRenderedPageBreak/>
        <w:t>2</w:t>
      </w:r>
      <w:r w:rsidRPr="0033202D">
        <w:rPr>
          <w:rFonts w:ascii="Arial" w:eastAsia="Times New Roman" w:hAnsi="Arial" w:cs="Arial"/>
          <w:b/>
          <w:bCs/>
          <w:color w:val="000000" w:themeColor="text1"/>
          <w:vertAlign w:val="superscript"/>
          <w:lang w:eastAsia="fr-FR"/>
        </w:rPr>
        <w:t>ème</w:t>
      </w:r>
      <w:r w:rsidRPr="0033202D">
        <w:rPr>
          <w:rFonts w:ascii="Arial" w:eastAsia="Times New Roman" w:hAnsi="Arial" w:cs="Arial"/>
          <w:b/>
          <w:bCs/>
          <w:color w:val="000000" w:themeColor="text1"/>
          <w:lang w:eastAsia="fr-FR"/>
        </w:rPr>
        <w:t xml:space="preserve"> entreprise cotraitante</w:t>
      </w:r>
      <w:r w:rsidRPr="0033202D">
        <w:rPr>
          <w:rFonts w:ascii="Arial" w:eastAsia="Times New Roman" w:hAnsi="Arial" w:cs="Arial"/>
          <w:bCs/>
          <w:color w:val="000000" w:themeColor="text1"/>
          <w:vertAlign w:val="superscript"/>
          <w:lang w:eastAsia="fr-FR"/>
        </w:rPr>
        <w:footnoteReference w:id="8"/>
      </w:r>
      <w:r w:rsidRPr="0033202D">
        <w:rPr>
          <w:rFonts w:ascii="Arial" w:eastAsia="Times New Roman" w:hAnsi="Arial" w:cs="Arial"/>
          <w:b/>
          <w:bCs/>
          <w:color w:val="000000" w:themeColor="text1"/>
          <w:lang w:eastAsia="fr-FR"/>
        </w:rPr>
        <w:t> :</w:t>
      </w:r>
    </w:p>
    <w:p w14:paraId="50921F3E"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4F2CEDF7"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Nom commercial et dénomination sociale : </w:t>
      </w:r>
    </w:p>
    <w:p w14:paraId="09B200EA"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b/>
          <w:iCs/>
        </w:rPr>
        <w:fldChar w:fldCharType="begin">
          <w:ffData>
            <w:name w:val="Texte12"/>
            <w:enabled/>
            <w:calcOnExit w:val="0"/>
            <w:textInput/>
          </w:ffData>
        </w:fldChar>
      </w:r>
      <w:r w:rsidRPr="006854D6">
        <w:rPr>
          <w:rFonts w:ascii="Arial" w:hAnsi="Arial" w:cs="Arial"/>
          <w:b/>
          <w:iCs/>
        </w:rPr>
        <w:instrText xml:space="preserve"> FORMTEXT </w:instrText>
      </w:r>
      <w:r w:rsidRPr="006854D6">
        <w:rPr>
          <w:rFonts w:ascii="Arial" w:hAnsi="Arial" w:cs="Arial"/>
          <w:b/>
          <w:iCs/>
        </w:rPr>
      </w:r>
      <w:r w:rsidRPr="006854D6">
        <w:rPr>
          <w:rFonts w:ascii="Arial" w:hAnsi="Arial" w:cs="Arial"/>
          <w:b/>
          <w:iCs/>
        </w:rPr>
        <w:fldChar w:fldCharType="separate"/>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noProof/>
        </w:rPr>
        <w:t> </w:t>
      </w:r>
      <w:r w:rsidRPr="006854D6">
        <w:rPr>
          <w:rFonts w:ascii="Arial" w:hAnsi="Arial" w:cs="Arial"/>
          <w:b/>
          <w:iCs/>
        </w:rPr>
        <w:fldChar w:fldCharType="end"/>
      </w:r>
    </w:p>
    <w:p w14:paraId="0CD9BEDE"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u w:val="single"/>
        </w:rPr>
      </w:pPr>
    </w:p>
    <w:p w14:paraId="187C046C"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u w:val="single"/>
        </w:rPr>
        <w:t>Adresse de l’établissement</w:t>
      </w:r>
      <w:r w:rsidRPr="006854D6">
        <w:rPr>
          <w:rFonts w:ascii="Arial" w:hAnsi="Arial" w:cs="Arial"/>
          <w:iCs/>
        </w:rPr>
        <w:t xml:space="preserve"> : </w:t>
      </w:r>
    </w:p>
    <w:p w14:paraId="68C2586E"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fldChar w:fldCharType="begin">
          <w:ffData>
            <w:name w:val="Texte13"/>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p>
    <w:p w14:paraId="02C772D2"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u w:val="single"/>
        </w:rPr>
      </w:pPr>
    </w:p>
    <w:p w14:paraId="388C8342"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u w:val="single"/>
        </w:rPr>
        <w:t>Adresse siège social (si différente de celle de l’établissement)</w:t>
      </w:r>
      <w:r w:rsidRPr="006854D6">
        <w:rPr>
          <w:rFonts w:ascii="Arial" w:hAnsi="Arial" w:cs="Arial"/>
          <w:iCs/>
        </w:rPr>
        <w:t xml:space="preserve"> : </w:t>
      </w:r>
    </w:p>
    <w:p w14:paraId="019451D3"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fldChar w:fldCharType="begin">
          <w:ffData>
            <w:name w:val="Texte14"/>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p>
    <w:p w14:paraId="3213C3C6"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3B4A5EA5"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Adresse électronique : </w:t>
      </w:r>
      <w:r w:rsidRPr="006854D6">
        <w:rPr>
          <w:rFonts w:ascii="Arial" w:hAnsi="Arial" w:cs="Arial"/>
          <w:iCs/>
        </w:rPr>
        <w:fldChar w:fldCharType="begin">
          <w:ffData>
            <w:name w:val="Texte16"/>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r w:rsidRPr="006854D6">
        <w:rPr>
          <w:rFonts w:ascii="Arial" w:hAnsi="Arial" w:cs="Arial"/>
          <w:iCs/>
        </w:rPr>
        <w:t xml:space="preserve">  </w:t>
      </w:r>
      <w:r w:rsidRPr="006854D6">
        <w:rPr>
          <w:rFonts w:ascii="Arial" w:hAnsi="Arial" w:cs="Arial"/>
          <w:iCs/>
        </w:rPr>
        <w:tab/>
      </w:r>
    </w:p>
    <w:p w14:paraId="2F1DAB82"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20496801"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Téléphone : </w:t>
      </w:r>
      <w:r w:rsidRPr="006854D6">
        <w:rPr>
          <w:rFonts w:ascii="Arial" w:hAnsi="Arial" w:cs="Arial"/>
          <w:iCs/>
        </w:rPr>
        <w:fldChar w:fldCharType="begin">
          <w:ffData>
            <w:name w:val="Texte15"/>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p>
    <w:p w14:paraId="3B27B6AB"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7D97A2D2"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Numéro SIRET : </w:t>
      </w:r>
      <w:r w:rsidRPr="006854D6">
        <w:rPr>
          <w:rFonts w:ascii="Arial" w:hAnsi="Arial" w:cs="Arial"/>
          <w:iCs/>
        </w:rPr>
        <w:fldChar w:fldCharType="begin">
          <w:ffData>
            <w:name w:val="Texte17"/>
            <w:enabled/>
            <w:calcOnExit w:val="0"/>
            <w:textInput/>
          </w:ffData>
        </w:fldChar>
      </w:r>
      <w:r w:rsidRPr="006854D6">
        <w:rPr>
          <w:rFonts w:ascii="Arial" w:hAnsi="Arial" w:cs="Arial"/>
          <w:iCs/>
        </w:rPr>
        <w:instrText xml:space="preserve"> FORMTEXT </w:instrText>
      </w:r>
      <w:r w:rsidRPr="006854D6">
        <w:rPr>
          <w:rFonts w:ascii="Arial" w:hAnsi="Arial" w:cs="Arial"/>
          <w:iCs/>
        </w:rPr>
      </w:r>
      <w:r w:rsidRPr="006854D6">
        <w:rPr>
          <w:rFonts w:ascii="Arial" w:hAnsi="Arial" w:cs="Arial"/>
          <w:iCs/>
        </w:rPr>
        <w:fldChar w:fldCharType="separate"/>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noProof/>
        </w:rPr>
        <w:t> </w:t>
      </w:r>
      <w:r w:rsidRPr="006854D6">
        <w:rPr>
          <w:rFonts w:ascii="Arial" w:hAnsi="Arial" w:cs="Arial"/>
          <w:iCs/>
        </w:rPr>
        <w:fldChar w:fldCharType="end"/>
      </w:r>
      <w:r w:rsidRPr="006854D6">
        <w:rPr>
          <w:rFonts w:ascii="Arial" w:hAnsi="Arial" w:cs="Arial"/>
          <w:iCs/>
        </w:rPr>
        <w:tab/>
        <w:t xml:space="preserve">                                   </w:t>
      </w:r>
    </w:p>
    <w:p w14:paraId="3D4E574A" w14:textId="77777777" w:rsidR="00A121E5"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p>
    <w:p w14:paraId="0177753F" w14:textId="77777777" w:rsidR="00A121E5" w:rsidRPr="006854D6" w:rsidRDefault="00A121E5" w:rsidP="00A121E5">
      <w:pPr>
        <w:pStyle w:val="En-tte"/>
        <w:pBdr>
          <w:top w:val="single" w:sz="4" w:space="1" w:color="auto"/>
          <w:left w:val="single" w:sz="4" w:space="4" w:color="auto"/>
          <w:bottom w:val="single" w:sz="4" w:space="1" w:color="auto"/>
          <w:right w:val="single" w:sz="4" w:space="4" w:color="auto"/>
        </w:pBdr>
        <w:jc w:val="both"/>
        <w:rPr>
          <w:rFonts w:ascii="Arial" w:hAnsi="Arial" w:cs="Arial"/>
          <w:iCs/>
        </w:rPr>
      </w:pPr>
      <w:r w:rsidRPr="006854D6">
        <w:rPr>
          <w:rFonts w:ascii="Arial" w:hAnsi="Arial" w:cs="Arial"/>
          <w:iCs/>
        </w:rPr>
        <w:t xml:space="preserve">PME-PMI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6854D6">
        <w:rPr>
          <w:rFonts w:ascii="Arial" w:eastAsia="Wingdings" w:hAnsi="Arial" w:cs="Arial"/>
          <w:color w:val="000000"/>
        </w:rPr>
        <w:t xml:space="preserve"> 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6854D6">
        <w:rPr>
          <w:rFonts w:ascii="Arial" w:eastAsia="Wingdings" w:hAnsi="Arial" w:cs="Arial"/>
          <w:color w:val="000000"/>
        </w:rPr>
        <w:t xml:space="preserve"> OUI</w:t>
      </w:r>
    </w:p>
    <w:p w14:paraId="522329C1"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2A05A4F6"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Représentée par</w:t>
      </w:r>
      <w:r w:rsidRPr="0033202D">
        <w:rPr>
          <w:rFonts w:ascii="Arial" w:eastAsia="Times New Roman" w:hAnsi="Arial" w:cs="Arial"/>
          <w:bCs/>
          <w:color w:val="000000" w:themeColor="text1"/>
          <w:vertAlign w:val="superscript"/>
          <w:lang w:eastAsia="fr-FR"/>
        </w:rPr>
        <w:footnoteReference w:id="9"/>
      </w:r>
      <w:r w:rsidRPr="0033202D">
        <w:rPr>
          <w:rFonts w:ascii="Arial" w:eastAsia="Times New Roman" w:hAnsi="Arial" w:cs="Arial"/>
          <w:bCs/>
          <w:color w:val="000000" w:themeColor="text1"/>
          <w:lang w:eastAsia="fr-FR"/>
        </w:rPr>
        <w:t xml:space="preserve"> : </w:t>
      </w:r>
    </w:p>
    <w:p w14:paraId="4BAFF4A7"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7764A149" w14:textId="77777777" w:rsidR="004E30DB"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Nom : </w:t>
      </w:r>
    </w:p>
    <w:p w14:paraId="246371AF"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35962EA9" w14:textId="6A8C5345"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w:t>
      </w:r>
    </w:p>
    <w:p w14:paraId="0C71246C" w14:textId="77777777" w:rsidR="004E30DB" w:rsidRDefault="004E30DB" w:rsidP="00B34D27">
      <w:pPr>
        <w:spacing w:after="0" w:line="240" w:lineRule="auto"/>
        <w:ind w:left="284"/>
        <w:jc w:val="both"/>
        <w:rPr>
          <w:rFonts w:ascii="Arial" w:eastAsia="Times New Roman" w:hAnsi="Arial" w:cs="Arial"/>
          <w:bCs/>
          <w:color w:val="000000" w:themeColor="text1"/>
          <w:lang w:eastAsia="fr-FR"/>
        </w:rPr>
      </w:pPr>
    </w:p>
    <w:p w14:paraId="41D82EA0" w14:textId="77777777" w:rsidR="004C74A5"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En sa qualité de</w:t>
      </w:r>
      <w:r w:rsidRPr="0033202D">
        <w:rPr>
          <w:rFonts w:ascii="Arial" w:eastAsia="Times New Roman" w:hAnsi="Arial" w:cs="Arial"/>
          <w:bCs/>
          <w:color w:val="000000" w:themeColor="text1"/>
          <w:vertAlign w:val="superscript"/>
          <w:lang w:eastAsia="fr-FR"/>
        </w:rPr>
        <w:footnoteReference w:id="10"/>
      </w:r>
      <w:r w:rsidRPr="0033202D">
        <w:rPr>
          <w:rFonts w:ascii="Arial" w:eastAsia="Times New Roman" w:hAnsi="Arial" w:cs="Arial"/>
          <w:bCs/>
          <w:color w:val="000000" w:themeColor="text1"/>
          <w:lang w:eastAsia="fr-FR"/>
        </w:rPr>
        <w:t xml:space="preserve"> :</w:t>
      </w:r>
    </w:p>
    <w:p w14:paraId="6FF2044B" w14:textId="17D0D716" w:rsidR="004C74A5"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ab/>
      </w:r>
    </w:p>
    <w:p w14:paraId="5D88D333" w14:textId="093C78C6"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Cs/>
          <w:color w:val="000000" w:themeColor="text1"/>
          <w:lang w:eastAsia="fr-FR"/>
        </w:rPr>
        <w:t>représentant</w:t>
      </w:r>
      <w:proofErr w:type="gramEnd"/>
      <w:r w:rsidRPr="0033202D">
        <w:rPr>
          <w:rFonts w:ascii="Arial" w:eastAsia="Times New Roman" w:hAnsi="Arial" w:cs="Arial"/>
          <w:bCs/>
          <w:color w:val="000000" w:themeColor="text1"/>
          <w:lang w:eastAsia="fr-FR"/>
        </w:rPr>
        <w:t xml:space="preserve"> légal de l’entreprise,</w:t>
      </w:r>
    </w:p>
    <w:p w14:paraId="66EED209" w14:textId="77777777" w:rsidR="004E30DB"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 </w:t>
      </w:r>
    </w:p>
    <w:p w14:paraId="651B2224" w14:textId="329BA334"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fldChar w:fldCharType="begin">
          <w:ffData>
            <w:name w:val="CaseACocher1"/>
            <w:enabled/>
            <w:calcOnExit w:val="0"/>
            <w:checkBox>
              <w:sizeAuto/>
              <w:default w:val="0"/>
            </w:checkBox>
          </w:ffData>
        </w:fldChar>
      </w:r>
      <w:r w:rsidRPr="0033202D">
        <w:rPr>
          <w:rFonts w:ascii="Arial" w:eastAsia="Times New Roman" w:hAnsi="Arial" w:cs="Arial"/>
          <w:bCs/>
          <w:color w:val="000000" w:themeColor="text1"/>
          <w:lang w:eastAsia="fr-FR"/>
        </w:rPr>
        <w:instrText xml:space="preserve"> FORMCHECKBOX </w:instrText>
      </w:r>
      <w:r w:rsidRPr="0033202D">
        <w:rPr>
          <w:rFonts w:ascii="Arial" w:eastAsia="Times New Roman" w:hAnsi="Arial" w:cs="Arial"/>
          <w:bCs/>
          <w:color w:val="000000" w:themeColor="text1"/>
          <w:lang w:eastAsia="fr-FR"/>
        </w:rPr>
      </w:r>
      <w:r w:rsidRPr="0033202D">
        <w:rPr>
          <w:rFonts w:ascii="Arial" w:eastAsia="Times New Roman" w:hAnsi="Arial" w:cs="Arial"/>
          <w:bCs/>
          <w:color w:val="000000" w:themeColor="text1"/>
          <w:lang w:eastAsia="fr-FR"/>
        </w:rPr>
        <w:fldChar w:fldCharType="separate"/>
      </w:r>
      <w:r w:rsidRPr="0033202D">
        <w:rPr>
          <w:rFonts w:ascii="Arial" w:eastAsia="Times New Roman" w:hAnsi="Arial" w:cs="Arial"/>
          <w:bCs/>
          <w:color w:val="000000" w:themeColor="text1"/>
          <w:lang w:eastAsia="fr-FR"/>
        </w:rPr>
        <w:fldChar w:fldCharType="end"/>
      </w:r>
      <w:r w:rsidRPr="0033202D">
        <w:rPr>
          <w:rFonts w:ascii="Arial" w:eastAsia="Times New Roman" w:hAnsi="Arial" w:cs="Arial"/>
          <w:bCs/>
          <w:color w:val="000000" w:themeColor="text1"/>
          <w:lang w:eastAsia="fr-FR"/>
        </w:rPr>
        <w:t xml:space="preserve"> </w:t>
      </w:r>
      <w:proofErr w:type="gramStart"/>
      <w:r w:rsidRPr="0033202D">
        <w:rPr>
          <w:rFonts w:ascii="Arial" w:eastAsia="Times New Roman" w:hAnsi="Arial" w:cs="Arial"/>
          <w:bCs/>
          <w:color w:val="000000" w:themeColor="text1"/>
          <w:lang w:eastAsia="fr-FR"/>
        </w:rPr>
        <w:t>représentant</w:t>
      </w:r>
      <w:proofErr w:type="gramEnd"/>
      <w:r w:rsidRPr="0033202D">
        <w:rPr>
          <w:rFonts w:ascii="Arial" w:eastAsia="Times New Roman" w:hAnsi="Arial" w:cs="Arial"/>
          <w:bCs/>
          <w:color w:val="000000" w:themeColor="text1"/>
          <w:lang w:eastAsia="fr-FR"/>
        </w:rPr>
        <w:t xml:space="preserve"> ayant reçu pouvoir du représentant légal de l’entreprise.</w:t>
      </w:r>
    </w:p>
    <w:p w14:paraId="5CF9BE61"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74098061"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2B8EEDB8" w14:textId="4BF0E688"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t xml:space="preserve">Cet Acte d’Engagement valant Cahier des Clauses </w:t>
      </w:r>
      <w:r w:rsidR="00A121E5">
        <w:rPr>
          <w:rFonts w:ascii="Arial" w:eastAsia="Times New Roman" w:hAnsi="Arial" w:cs="Arial"/>
          <w:b/>
          <w:bCs/>
          <w:color w:val="000000" w:themeColor="text1"/>
          <w:lang w:eastAsia="fr-FR"/>
        </w:rPr>
        <w:t xml:space="preserve">Administratives </w:t>
      </w:r>
      <w:r w:rsidRPr="0033202D">
        <w:rPr>
          <w:rFonts w:ascii="Arial" w:eastAsia="Times New Roman" w:hAnsi="Arial" w:cs="Arial"/>
          <w:b/>
          <w:bCs/>
          <w:color w:val="000000" w:themeColor="text1"/>
          <w:lang w:eastAsia="fr-FR"/>
        </w:rPr>
        <w:t xml:space="preserve">Particulières, correspond </w:t>
      </w:r>
      <w:r w:rsidRPr="0033202D">
        <w:rPr>
          <w:rFonts w:ascii="Arial" w:eastAsia="Times New Roman" w:hAnsi="Arial" w:cs="Arial"/>
          <w:bCs/>
          <w:color w:val="000000" w:themeColor="text1"/>
          <w:vertAlign w:val="superscript"/>
          <w:lang w:eastAsia="fr-FR"/>
        </w:rPr>
        <w:footnoteReference w:id="11"/>
      </w:r>
      <w:r w:rsidRPr="0033202D">
        <w:rPr>
          <w:rFonts w:ascii="Arial" w:eastAsia="Times New Roman" w:hAnsi="Arial" w:cs="Arial"/>
          <w:b/>
          <w:bCs/>
          <w:color w:val="000000" w:themeColor="text1"/>
          <w:lang w:eastAsia="fr-FR"/>
        </w:rPr>
        <w:t> :</w:t>
      </w:r>
    </w:p>
    <w:p w14:paraId="254275A6"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 w14:paraId="01A837ED" w14:textId="77777777" w:rsidR="00B34D27" w:rsidRPr="0033202D" w:rsidRDefault="00B34D27" w:rsidP="00B34D27">
      <w:pPr>
        <w:spacing w:after="0" w:line="240" w:lineRule="auto"/>
        <w:ind w:left="284"/>
        <w:jc w:val="both"/>
        <w:rPr>
          <w:rFonts w:ascii="Arial" w:eastAsia="Times New Roman" w:hAnsi="Arial" w:cs="Arial"/>
          <w:b/>
          <w:bCs/>
          <w:color w:val="000000" w:themeColor="text1"/>
          <w:lang w:eastAsia="fr-FR"/>
        </w:rPr>
      </w:pPr>
      <w:r w:rsidRPr="0033202D">
        <w:rPr>
          <w:rFonts w:ascii="Arial" w:eastAsia="Times New Roman" w:hAnsi="Arial" w:cs="Arial"/>
          <w:b/>
          <w:bCs/>
          <w:color w:val="000000" w:themeColor="text1"/>
          <w:lang w:eastAsia="fr-FR"/>
        </w:rPr>
        <w:sym w:font="Wingdings" w:char="F046"/>
      </w:r>
      <w:r w:rsidRPr="0033202D">
        <w:rPr>
          <w:rFonts w:ascii="Arial" w:eastAsia="Times New Roman" w:hAnsi="Arial" w:cs="Arial"/>
          <w:b/>
          <w:bCs/>
          <w:color w:val="000000" w:themeColor="text1"/>
          <w:lang w:eastAsia="fr-FR"/>
        </w:rPr>
        <w:t xml:space="preserve"> </w:t>
      </w:r>
      <w:r w:rsidRPr="0033202D">
        <w:rPr>
          <w:rFonts w:ascii="Arial" w:eastAsia="Times New Roman" w:hAnsi="Arial" w:cs="Arial"/>
          <w:b/>
          <w:bCs/>
          <w:color w:val="000000" w:themeColor="text1"/>
          <w:lang w:eastAsia="fr-FR"/>
        </w:rPr>
        <w:tab/>
      </w:r>
      <w:r w:rsidRPr="0033202D">
        <w:rPr>
          <w:rFonts w:ascii="Arial" w:eastAsia="Times New Roman" w:hAnsi="Arial" w:cs="Arial"/>
          <w:b/>
          <w:bCs/>
          <w:color w:val="000000" w:themeColor="text1"/>
          <w:lang w:eastAsia="fr-FR"/>
        </w:rPr>
        <w:fldChar w:fldCharType="begin">
          <w:ffData>
            <w:name w:val="CaseACocher1"/>
            <w:enabled/>
            <w:calcOnExit w:val="0"/>
            <w:checkBox>
              <w:sizeAuto/>
              <w:default w:val="1"/>
            </w:checkBox>
          </w:ffData>
        </w:fldChar>
      </w:r>
      <w:bookmarkStart w:id="38" w:name="CaseACocher1"/>
      <w:r w:rsidRPr="0033202D">
        <w:rPr>
          <w:rFonts w:ascii="Arial" w:eastAsia="Times New Roman" w:hAnsi="Arial" w:cs="Arial"/>
          <w:b/>
          <w:bCs/>
          <w:color w:val="000000" w:themeColor="text1"/>
          <w:lang w:eastAsia="fr-FR"/>
        </w:rPr>
        <w:instrText xml:space="preserve"> FORMCHECKBOX </w:instrText>
      </w:r>
      <w:r w:rsidRPr="0033202D">
        <w:rPr>
          <w:rFonts w:ascii="Arial" w:eastAsia="Times New Roman" w:hAnsi="Arial" w:cs="Arial"/>
          <w:b/>
          <w:bCs/>
          <w:color w:val="000000" w:themeColor="text1"/>
          <w:lang w:eastAsia="fr-FR"/>
        </w:rPr>
      </w:r>
      <w:r w:rsidRPr="0033202D">
        <w:rPr>
          <w:rFonts w:ascii="Arial" w:eastAsia="Times New Roman" w:hAnsi="Arial" w:cs="Arial"/>
          <w:b/>
          <w:bCs/>
          <w:color w:val="000000" w:themeColor="text1"/>
          <w:lang w:eastAsia="fr-FR"/>
        </w:rPr>
        <w:fldChar w:fldCharType="separate"/>
      </w:r>
      <w:r w:rsidRPr="0033202D">
        <w:rPr>
          <w:rFonts w:ascii="Arial" w:eastAsia="Times New Roman" w:hAnsi="Arial" w:cs="Arial"/>
          <w:b/>
          <w:bCs/>
          <w:color w:val="000000" w:themeColor="text1"/>
          <w:lang w:eastAsia="fr-FR"/>
        </w:rPr>
        <w:fldChar w:fldCharType="end"/>
      </w:r>
      <w:bookmarkEnd w:id="38"/>
      <w:r w:rsidRPr="0033202D">
        <w:rPr>
          <w:rFonts w:ascii="Arial" w:eastAsia="Times New Roman" w:hAnsi="Arial" w:cs="Arial"/>
          <w:b/>
          <w:bCs/>
          <w:color w:val="000000" w:themeColor="text1"/>
          <w:lang w:eastAsia="fr-FR"/>
        </w:rPr>
        <w:t xml:space="preserve"> </w:t>
      </w:r>
      <w:proofErr w:type="gramStart"/>
      <w:r w:rsidRPr="0033202D">
        <w:rPr>
          <w:rFonts w:ascii="Arial" w:eastAsia="Times New Roman" w:hAnsi="Arial" w:cs="Arial"/>
          <w:b/>
          <w:bCs/>
          <w:color w:val="000000" w:themeColor="text1"/>
          <w:lang w:eastAsia="fr-FR"/>
        </w:rPr>
        <w:t>à</w:t>
      </w:r>
      <w:proofErr w:type="gramEnd"/>
      <w:r w:rsidRPr="0033202D">
        <w:rPr>
          <w:rFonts w:ascii="Arial" w:eastAsia="Times New Roman" w:hAnsi="Arial" w:cs="Arial"/>
          <w:b/>
          <w:bCs/>
          <w:color w:val="000000" w:themeColor="text1"/>
          <w:lang w:eastAsia="fr-FR"/>
        </w:rPr>
        <w:t xml:space="preserve"> l’ensemble du marché</w:t>
      </w:r>
    </w:p>
    <w:p w14:paraId="2D7631AD" w14:textId="77777777" w:rsidR="00B34D27" w:rsidRPr="0033202D" w:rsidRDefault="00B34D27" w:rsidP="00B34D27">
      <w:pPr>
        <w:spacing w:after="0" w:line="240" w:lineRule="auto"/>
        <w:ind w:left="284"/>
        <w:jc w:val="both"/>
        <w:rPr>
          <w:rFonts w:ascii="Arial" w:eastAsia="Times New Roman" w:hAnsi="Arial" w:cs="Arial"/>
          <w:bCs/>
          <w:color w:val="000000" w:themeColor="text1"/>
          <w:lang w:eastAsia="fr-FR"/>
        </w:rPr>
      </w:pPr>
    </w:p>
    <w:permEnd w:id="630931884"/>
    <w:p w14:paraId="72FC9EAC" w14:textId="77777777" w:rsidR="004E30DB" w:rsidRDefault="004E30DB" w:rsidP="00E0293F">
      <w:pPr>
        <w:spacing w:after="0" w:line="240" w:lineRule="auto"/>
        <w:ind w:left="284"/>
        <w:jc w:val="both"/>
        <w:rPr>
          <w:rFonts w:ascii="Arial" w:eastAsia="Times New Roman" w:hAnsi="Arial" w:cs="Arial"/>
          <w:bCs/>
          <w:color w:val="000000" w:themeColor="text1"/>
          <w:lang w:eastAsia="fr-FR"/>
        </w:rPr>
        <w:sectPr w:rsidR="004E30DB" w:rsidSect="002C1B8E">
          <w:headerReference w:type="default" r:id="rId11"/>
          <w:footerReference w:type="even" r:id="rId12"/>
          <w:footerReference w:type="default" r:id="rId13"/>
          <w:footerReference w:type="first" r:id="rId14"/>
          <w:pgSz w:w="11906" w:h="16838" w:code="9"/>
          <w:pgMar w:top="851" w:right="851" w:bottom="567" w:left="851" w:header="567" w:footer="482" w:gutter="0"/>
          <w:cols w:space="708"/>
          <w:titlePg/>
          <w:docGrid w:linePitch="360"/>
        </w:sectPr>
      </w:pPr>
    </w:p>
    <w:p w14:paraId="3A58DE1B" w14:textId="77777777" w:rsidR="004D02A3" w:rsidRPr="0033202D" w:rsidRDefault="004D02A3" w:rsidP="004D02A3">
      <w:pPr>
        <w:spacing w:after="0" w:line="240" w:lineRule="auto"/>
        <w:jc w:val="both"/>
        <w:rPr>
          <w:rFonts w:ascii="Arial" w:eastAsia="Times New Roman" w:hAnsi="Arial" w:cs="Arial"/>
          <w:color w:val="000000" w:themeColor="text1"/>
          <w:lang w:eastAsia="fr-FR"/>
        </w:rPr>
      </w:pPr>
    </w:p>
    <w:p w14:paraId="7E4D8A2F" w14:textId="77777777" w:rsidR="00462D53" w:rsidRPr="0033202D" w:rsidRDefault="00FD5050"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39" w:name="_Toc484511738"/>
      <w:bookmarkStart w:id="40" w:name="_Toc202523140"/>
      <w:r w:rsidRPr="0033202D">
        <w:rPr>
          <w:rFonts w:ascii="Arial" w:eastAsia="Times New Roman" w:hAnsi="Arial" w:cs="Arial"/>
          <w:b/>
          <w:color w:val="000000" w:themeColor="text1"/>
          <w:kern w:val="28"/>
          <w:sz w:val="24"/>
          <w:szCs w:val="24"/>
          <w:highlight w:val="lightGray"/>
          <w:lang w:eastAsia="fr-FR"/>
        </w:rPr>
        <w:t xml:space="preserve">PIECES </w:t>
      </w:r>
      <w:bookmarkEnd w:id="39"/>
      <w:r w:rsidRPr="0033202D">
        <w:rPr>
          <w:rFonts w:ascii="Arial" w:eastAsia="Times New Roman" w:hAnsi="Arial" w:cs="Arial"/>
          <w:b/>
          <w:color w:val="000000" w:themeColor="text1"/>
          <w:kern w:val="28"/>
          <w:sz w:val="24"/>
          <w:szCs w:val="24"/>
          <w:highlight w:val="lightGray"/>
          <w:lang w:eastAsia="fr-FR"/>
        </w:rPr>
        <w:t>CONTRACTUELLES DU MARCHE</w:t>
      </w:r>
      <w:bookmarkEnd w:id="40"/>
    </w:p>
    <w:p w14:paraId="7FBB2375" w14:textId="77777777" w:rsidR="00317BDC" w:rsidRPr="0033202D" w:rsidRDefault="00317BDC" w:rsidP="00EB34AC">
      <w:pPr>
        <w:spacing w:after="0" w:line="240" w:lineRule="auto"/>
        <w:ind w:left="360"/>
        <w:jc w:val="both"/>
        <w:outlineLvl w:val="0"/>
        <w:rPr>
          <w:rFonts w:ascii="Arial" w:eastAsia="Times New Roman" w:hAnsi="Arial" w:cs="Arial"/>
          <w:b/>
          <w:color w:val="000000" w:themeColor="text1"/>
          <w:kern w:val="28"/>
          <w:sz w:val="24"/>
          <w:szCs w:val="24"/>
          <w:highlight w:val="lightGray"/>
          <w:lang w:eastAsia="fr-FR"/>
        </w:rPr>
      </w:pPr>
    </w:p>
    <w:p w14:paraId="494C3F68" w14:textId="77777777" w:rsidR="00B5360D" w:rsidRPr="0033202D" w:rsidRDefault="00B5360D" w:rsidP="00B960F1">
      <w:pPr>
        <w:spacing w:after="0" w:line="240" w:lineRule="auto"/>
        <w:ind w:left="426"/>
        <w:jc w:val="both"/>
        <w:rPr>
          <w:rFonts w:ascii="Arial" w:hAnsi="Arial" w:cs="Arial"/>
          <w:color w:val="000000" w:themeColor="text1"/>
        </w:rPr>
      </w:pPr>
      <w:r w:rsidRPr="0033202D">
        <w:rPr>
          <w:rFonts w:ascii="Arial" w:hAnsi="Arial" w:cs="Arial"/>
          <w:color w:val="000000" w:themeColor="text1"/>
        </w:rPr>
        <w:t xml:space="preserve">Par dérogation à l’article </w:t>
      </w:r>
      <w:r w:rsidR="002F1B3E" w:rsidRPr="0033202D">
        <w:rPr>
          <w:rFonts w:ascii="Arial" w:hAnsi="Arial" w:cs="Arial"/>
          <w:color w:val="000000" w:themeColor="text1"/>
        </w:rPr>
        <w:t>4</w:t>
      </w:r>
      <w:r w:rsidR="00474364" w:rsidRPr="0033202D">
        <w:rPr>
          <w:rFonts w:ascii="Arial" w:hAnsi="Arial" w:cs="Arial"/>
          <w:color w:val="000000" w:themeColor="text1"/>
        </w:rPr>
        <w:t>.1</w:t>
      </w:r>
      <w:r w:rsidR="002F1B3E" w:rsidRPr="0033202D">
        <w:rPr>
          <w:rFonts w:ascii="Arial" w:hAnsi="Arial" w:cs="Arial"/>
          <w:color w:val="000000" w:themeColor="text1"/>
        </w:rPr>
        <w:t xml:space="preserve"> </w:t>
      </w:r>
      <w:r w:rsidRPr="0033202D">
        <w:rPr>
          <w:rFonts w:ascii="Arial" w:hAnsi="Arial" w:cs="Arial"/>
          <w:color w:val="000000" w:themeColor="text1"/>
        </w:rPr>
        <w:t>du CCAG-</w:t>
      </w:r>
      <w:r w:rsidR="00B34D27" w:rsidRPr="0033202D">
        <w:rPr>
          <w:rFonts w:ascii="Arial" w:hAnsi="Arial" w:cs="Arial"/>
          <w:color w:val="000000" w:themeColor="text1"/>
        </w:rPr>
        <w:t>FCS</w:t>
      </w:r>
      <w:r w:rsidR="008F3755" w:rsidRPr="0033202D">
        <w:rPr>
          <w:rFonts w:ascii="Arial" w:hAnsi="Arial" w:cs="Arial"/>
          <w:color w:val="000000" w:themeColor="text1"/>
        </w:rPr>
        <w:t xml:space="preserve">, les pièces constitutives du présent </w:t>
      </w:r>
      <w:r w:rsidR="002411DD" w:rsidRPr="0033202D">
        <w:rPr>
          <w:rFonts w:ascii="Arial" w:hAnsi="Arial" w:cs="Arial"/>
          <w:color w:val="000000" w:themeColor="text1"/>
        </w:rPr>
        <w:t>accord-cadre</w:t>
      </w:r>
      <w:r w:rsidRPr="0033202D">
        <w:rPr>
          <w:rFonts w:ascii="Arial" w:hAnsi="Arial" w:cs="Arial"/>
          <w:color w:val="000000" w:themeColor="text1"/>
        </w:rPr>
        <w:t>, énumérées ci-après par ordre décroissant de priorité, sont :</w:t>
      </w:r>
    </w:p>
    <w:p w14:paraId="0D295505" w14:textId="7DC2D6AB" w:rsidR="00B5360D" w:rsidRDefault="00B5360D" w:rsidP="006C48F7">
      <w:pPr>
        <w:pStyle w:val="Paragraphedeliste"/>
        <w:numPr>
          <w:ilvl w:val="0"/>
          <w:numId w:val="8"/>
        </w:numPr>
        <w:spacing w:after="0" w:line="240" w:lineRule="auto"/>
        <w:ind w:left="993"/>
        <w:jc w:val="both"/>
        <w:rPr>
          <w:rFonts w:ascii="Arial" w:hAnsi="Arial" w:cs="Arial"/>
          <w:color w:val="000000" w:themeColor="text1"/>
        </w:rPr>
      </w:pPr>
      <w:proofErr w:type="gramStart"/>
      <w:r w:rsidRPr="0033202D">
        <w:rPr>
          <w:rFonts w:ascii="Arial" w:hAnsi="Arial" w:cs="Arial"/>
          <w:color w:val="000000" w:themeColor="text1"/>
        </w:rPr>
        <w:t>le</w:t>
      </w:r>
      <w:proofErr w:type="gramEnd"/>
      <w:r w:rsidRPr="0033202D">
        <w:rPr>
          <w:rFonts w:ascii="Arial" w:hAnsi="Arial" w:cs="Arial"/>
          <w:color w:val="000000" w:themeColor="text1"/>
        </w:rPr>
        <w:t xml:space="preserve"> </w:t>
      </w:r>
      <w:r w:rsidRPr="0033202D">
        <w:rPr>
          <w:rFonts w:ascii="Arial" w:hAnsi="Arial" w:cs="Arial"/>
          <w:b/>
          <w:color w:val="000000" w:themeColor="text1"/>
        </w:rPr>
        <w:t xml:space="preserve">présent acte d’engagement valant cahier des clauses </w:t>
      </w:r>
      <w:r w:rsidR="004C74A5">
        <w:rPr>
          <w:rFonts w:ascii="Arial" w:hAnsi="Arial" w:cs="Arial"/>
          <w:b/>
          <w:color w:val="000000" w:themeColor="text1"/>
        </w:rPr>
        <w:t xml:space="preserve">administratives </w:t>
      </w:r>
      <w:r w:rsidRPr="0033202D">
        <w:rPr>
          <w:rFonts w:ascii="Arial" w:hAnsi="Arial" w:cs="Arial"/>
          <w:b/>
          <w:color w:val="000000" w:themeColor="text1"/>
        </w:rPr>
        <w:t>particulières</w:t>
      </w:r>
      <w:r w:rsidRPr="0033202D">
        <w:rPr>
          <w:rFonts w:ascii="Arial" w:hAnsi="Arial" w:cs="Arial"/>
          <w:color w:val="000000" w:themeColor="text1"/>
        </w:rPr>
        <w:t xml:space="preserve"> (AE</w:t>
      </w:r>
      <w:r w:rsidR="004E30DB">
        <w:rPr>
          <w:rFonts w:ascii="Arial" w:hAnsi="Arial" w:cs="Arial"/>
          <w:color w:val="000000" w:themeColor="text1"/>
        </w:rPr>
        <w:t>-</w:t>
      </w:r>
      <w:r w:rsidRPr="0033202D">
        <w:rPr>
          <w:rFonts w:ascii="Arial" w:hAnsi="Arial" w:cs="Arial"/>
          <w:color w:val="000000" w:themeColor="text1"/>
        </w:rPr>
        <w:t>CC</w:t>
      </w:r>
      <w:r w:rsidR="004E30DB">
        <w:rPr>
          <w:rFonts w:ascii="Arial" w:hAnsi="Arial" w:cs="Arial"/>
          <w:color w:val="000000" w:themeColor="text1"/>
        </w:rPr>
        <w:t>A</w:t>
      </w:r>
      <w:r w:rsidRPr="0033202D">
        <w:rPr>
          <w:rFonts w:ascii="Arial" w:hAnsi="Arial" w:cs="Arial"/>
          <w:color w:val="000000" w:themeColor="text1"/>
        </w:rPr>
        <w:t>P), et ses annexes</w:t>
      </w:r>
      <w:r w:rsidR="004C74A5">
        <w:rPr>
          <w:rFonts w:ascii="Arial" w:hAnsi="Arial" w:cs="Arial"/>
          <w:color w:val="000000" w:themeColor="text1"/>
        </w:rPr>
        <w:t> :</w:t>
      </w:r>
    </w:p>
    <w:p w14:paraId="0EE0E3EF" w14:textId="5073555E" w:rsidR="004C74A5" w:rsidRDefault="004C74A5" w:rsidP="004C74A5">
      <w:pPr>
        <w:pStyle w:val="Paragraphedeliste"/>
        <w:numPr>
          <w:ilvl w:val="1"/>
          <w:numId w:val="4"/>
        </w:numPr>
        <w:spacing w:after="0" w:line="240" w:lineRule="auto"/>
        <w:jc w:val="both"/>
        <w:rPr>
          <w:rFonts w:ascii="Arial" w:hAnsi="Arial" w:cs="Arial"/>
          <w:color w:val="000000" w:themeColor="text1"/>
        </w:rPr>
      </w:pPr>
      <w:r>
        <w:rPr>
          <w:rFonts w:ascii="Arial" w:hAnsi="Arial" w:cs="Arial"/>
          <w:b/>
          <w:bCs/>
          <w:color w:val="000000" w:themeColor="text1"/>
        </w:rPr>
        <w:t>B</w:t>
      </w:r>
      <w:r w:rsidRPr="0033202D">
        <w:rPr>
          <w:rFonts w:ascii="Arial" w:hAnsi="Arial" w:cs="Arial"/>
          <w:b/>
          <w:bCs/>
          <w:color w:val="000000" w:themeColor="text1"/>
        </w:rPr>
        <w:t xml:space="preserve">ordereaux de </w:t>
      </w:r>
      <w:r>
        <w:rPr>
          <w:rFonts w:ascii="Arial" w:hAnsi="Arial" w:cs="Arial"/>
          <w:b/>
          <w:bCs/>
          <w:color w:val="000000" w:themeColor="text1"/>
        </w:rPr>
        <w:t>P</w:t>
      </w:r>
      <w:r w:rsidRPr="0033202D">
        <w:rPr>
          <w:rFonts w:ascii="Arial" w:hAnsi="Arial" w:cs="Arial"/>
          <w:b/>
          <w:bCs/>
          <w:color w:val="000000" w:themeColor="text1"/>
        </w:rPr>
        <w:t>rix</w:t>
      </w:r>
      <w:r>
        <w:rPr>
          <w:rFonts w:ascii="Arial" w:hAnsi="Arial" w:cs="Arial"/>
          <w:b/>
          <w:bCs/>
          <w:color w:val="000000" w:themeColor="text1"/>
        </w:rPr>
        <w:t xml:space="preserve"> Unitaires </w:t>
      </w:r>
      <w:r w:rsidRPr="004E30DB">
        <w:rPr>
          <w:rFonts w:ascii="Arial" w:hAnsi="Arial" w:cs="Arial"/>
          <w:color w:val="000000" w:themeColor="text1"/>
        </w:rPr>
        <w:t>(BPU</w:t>
      </w:r>
      <w:bookmarkStart w:id="41" w:name="_Hlk48568091"/>
      <w:r>
        <w:rPr>
          <w:rFonts w:ascii="Arial" w:hAnsi="Arial" w:cs="Arial"/>
          <w:color w:val="000000" w:themeColor="text1"/>
        </w:rPr>
        <w:t xml:space="preserve">) pour le Pont de Normandie </w:t>
      </w:r>
      <w:r w:rsidRPr="0033202D">
        <w:rPr>
          <w:rFonts w:ascii="Arial" w:hAnsi="Arial" w:cs="Arial"/>
          <w:color w:val="000000" w:themeColor="text1"/>
        </w:rPr>
        <w:t>;</w:t>
      </w:r>
      <w:bookmarkEnd w:id="41"/>
    </w:p>
    <w:p w14:paraId="2C1A95C7" w14:textId="0E62CFE3" w:rsidR="004C74A5" w:rsidRDefault="004C74A5" w:rsidP="004C74A5">
      <w:pPr>
        <w:pStyle w:val="Paragraphedeliste"/>
        <w:numPr>
          <w:ilvl w:val="1"/>
          <w:numId w:val="4"/>
        </w:numPr>
        <w:spacing w:after="0" w:line="240" w:lineRule="auto"/>
        <w:jc w:val="both"/>
        <w:rPr>
          <w:rFonts w:ascii="Arial" w:hAnsi="Arial" w:cs="Arial"/>
          <w:color w:val="000000" w:themeColor="text1"/>
        </w:rPr>
      </w:pPr>
      <w:r>
        <w:rPr>
          <w:rFonts w:ascii="Arial" w:hAnsi="Arial" w:cs="Arial"/>
          <w:b/>
          <w:bCs/>
          <w:color w:val="000000" w:themeColor="text1"/>
        </w:rPr>
        <w:t>B</w:t>
      </w:r>
      <w:r w:rsidRPr="0033202D">
        <w:rPr>
          <w:rFonts w:ascii="Arial" w:hAnsi="Arial" w:cs="Arial"/>
          <w:b/>
          <w:bCs/>
          <w:color w:val="000000" w:themeColor="text1"/>
        </w:rPr>
        <w:t xml:space="preserve">ordereaux de </w:t>
      </w:r>
      <w:r>
        <w:rPr>
          <w:rFonts w:ascii="Arial" w:hAnsi="Arial" w:cs="Arial"/>
          <w:b/>
          <w:bCs/>
          <w:color w:val="000000" w:themeColor="text1"/>
        </w:rPr>
        <w:t>P</w:t>
      </w:r>
      <w:r w:rsidRPr="0033202D">
        <w:rPr>
          <w:rFonts w:ascii="Arial" w:hAnsi="Arial" w:cs="Arial"/>
          <w:b/>
          <w:bCs/>
          <w:color w:val="000000" w:themeColor="text1"/>
        </w:rPr>
        <w:t>rix</w:t>
      </w:r>
      <w:r>
        <w:rPr>
          <w:rFonts w:ascii="Arial" w:hAnsi="Arial" w:cs="Arial"/>
          <w:b/>
          <w:bCs/>
          <w:color w:val="000000" w:themeColor="text1"/>
        </w:rPr>
        <w:t xml:space="preserve"> Unitaires </w:t>
      </w:r>
      <w:r w:rsidRPr="004E30DB">
        <w:rPr>
          <w:rFonts w:ascii="Arial" w:hAnsi="Arial" w:cs="Arial"/>
          <w:color w:val="000000" w:themeColor="text1"/>
        </w:rPr>
        <w:t>(BPU</w:t>
      </w:r>
      <w:r>
        <w:rPr>
          <w:rFonts w:ascii="Arial" w:hAnsi="Arial" w:cs="Arial"/>
          <w:color w:val="000000" w:themeColor="text1"/>
        </w:rPr>
        <w:t xml:space="preserve">) pour le Pont de Tancarville </w:t>
      </w:r>
      <w:r w:rsidRPr="0033202D">
        <w:rPr>
          <w:rFonts w:ascii="Arial" w:hAnsi="Arial" w:cs="Arial"/>
          <w:color w:val="000000" w:themeColor="text1"/>
        </w:rPr>
        <w:t>;</w:t>
      </w:r>
    </w:p>
    <w:p w14:paraId="05AF6B4D" w14:textId="5F136386" w:rsidR="00CA0D85" w:rsidRDefault="00317BDC" w:rsidP="006C48F7">
      <w:pPr>
        <w:pStyle w:val="Paragraphedeliste"/>
        <w:numPr>
          <w:ilvl w:val="0"/>
          <w:numId w:val="8"/>
        </w:numPr>
        <w:spacing w:after="0" w:line="240" w:lineRule="auto"/>
        <w:ind w:left="993"/>
        <w:jc w:val="both"/>
        <w:rPr>
          <w:rFonts w:ascii="Arial" w:hAnsi="Arial" w:cs="Arial"/>
          <w:color w:val="000000" w:themeColor="text1"/>
        </w:rPr>
      </w:pPr>
      <w:proofErr w:type="gramStart"/>
      <w:r w:rsidRPr="0033202D">
        <w:rPr>
          <w:rFonts w:ascii="Arial" w:hAnsi="Arial" w:cs="Arial"/>
          <w:color w:val="000000" w:themeColor="text1"/>
        </w:rPr>
        <w:t>le</w:t>
      </w:r>
      <w:proofErr w:type="gramEnd"/>
      <w:r w:rsidRPr="0033202D">
        <w:rPr>
          <w:rFonts w:ascii="Arial" w:hAnsi="Arial" w:cs="Arial"/>
          <w:color w:val="000000" w:themeColor="text1"/>
        </w:rPr>
        <w:t xml:space="preserve"> </w:t>
      </w:r>
      <w:r w:rsidRPr="0033202D">
        <w:rPr>
          <w:rFonts w:ascii="Arial" w:hAnsi="Arial" w:cs="Arial"/>
          <w:b/>
          <w:bCs/>
          <w:color w:val="000000" w:themeColor="text1"/>
        </w:rPr>
        <w:t>C</w:t>
      </w:r>
      <w:r w:rsidR="002F1B3E" w:rsidRPr="0033202D">
        <w:rPr>
          <w:rFonts w:ascii="Arial" w:hAnsi="Arial" w:cs="Arial"/>
          <w:b/>
          <w:bCs/>
          <w:color w:val="000000" w:themeColor="text1"/>
        </w:rPr>
        <w:t>ahier des</w:t>
      </w:r>
      <w:r w:rsidR="004E30DB">
        <w:rPr>
          <w:rFonts w:ascii="Arial" w:hAnsi="Arial" w:cs="Arial"/>
          <w:b/>
          <w:bCs/>
          <w:color w:val="000000" w:themeColor="text1"/>
        </w:rPr>
        <w:t xml:space="preserve"> Clauses</w:t>
      </w:r>
      <w:r w:rsidR="002F1B3E" w:rsidRPr="0033202D">
        <w:rPr>
          <w:rFonts w:ascii="Arial" w:hAnsi="Arial" w:cs="Arial"/>
          <w:b/>
          <w:bCs/>
          <w:color w:val="000000" w:themeColor="text1"/>
        </w:rPr>
        <w:t xml:space="preserve"> Techniques Particulières</w:t>
      </w:r>
      <w:r w:rsidR="002F1B3E" w:rsidRPr="0033202D">
        <w:rPr>
          <w:rFonts w:ascii="Arial" w:hAnsi="Arial" w:cs="Arial"/>
          <w:color w:val="000000" w:themeColor="text1"/>
        </w:rPr>
        <w:t xml:space="preserve"> (</w:t>
      </w:r>
      <w:r w:rsidRPr="0033202D">
        <w:rPr>
          <w:rFonts w:ascii="Arial" w:hAnsi="Arial" w:cs="Arial"/>
          <w:color w:val="000000" w:themeColor="text1"/>
        </w:rPr>
        <w:t>C</w:t>
      </w:r>
      <w:r w:rsidR="004E30DB">
        <w:rPr>
          <w:rFonts w:ascii="Arial" w:hAnsi="Arial" w:cs="Arial"/>
          <w:color w:val="000000" w:themeColor="text1"/>
        </w:rPr>
        <w:t>C</w:t>
      </w:r>
      <w:r w:rsidRPr="0033202D">
        <w:rPr>
          <w:rFonts w:ascii="Arial" w:hAnsi="Arial" w:cs="Arial"/>
          <w:color w:val="000000" w:themeColor="text1"/>
        </w:rPr>
        <w:t>TP</w:t>
      </w:r>
      <w:r w:rsidR="002F1B3E" w:rsidRPr="0033202D">
        <w:rPr>
          <w:rFonts w:ascii="Arial" w:hAnsi="Arial" w:cs="Arial"/>
          <w:color w:val="000000" w:themeColor="text1"/>
        </w:rPr>
        <w:t>)</w:t>
      </w:r>
      <w:r w:rsidRPr="0033202D">
        <w:rPr>
          <w:rFonts w:ascii="Arial" w:hAnsi="Arial" w:cs="Arial"/>
          <w:color w:val="000000" w:themeColor="text1"/>
        </w:rPr>
        <w:t xml:space="preserve"> </w:t>
      </w:r>
      <w:r w:rsidR="00B960F1" w:rsidRPr="0033202D">
        <w:rPr>
          <w:rFonts w:ascii="Arial" w:hAnsi="Arial" w:cs="Arial"/>
          <w:color w:val="000000" w:themeColor="text1"/>
        </w:rPr>
        <w:t xml:space="preserve">et </w:t>
      </w:r>
      <w:r w:rsidR="00CA0D85" w:rsidRPr="0033202D">
        <w:rPr>
          <w:rFonts w:ascii="Arial" w:hAnsi="Arial" w:cs="Arial"/>
          <w:color w:val="000000" w:themeColor="text1"/>
        </w:rPr>
        <w:t xml:space="preserve">ses annexes : </w:t>
      </w:r>
    </w:p>
    <w:p w14:paraId="2ED478CE" w14:textId="0E1A716B" w:rsidR="004E30DB" w:rsidRPr="0033202D" w:rsidRDefault="004E30DB" w:rsidP="004E30DB">
      <w:pPr>
        <w:pStyle w:val="Paragraphedeliste"/>
        <w:spacing w:after="0" w:line="240" w:lineRule="auto"/>
        <w:ind w:left="993"/>
        <w:jc w:val="both"/>
        <w:rPr>
          <w:rFonts w:ascii="Arial" w:hAnsi="Arial" w:cs="Arial"/>
          <w:color w:val="000000" w:themeColor="text1"/>
        </w:rPr>
      </w:pPr>
      <w:r w:rsidRPr="004E30DB">
        <w:rPr>
          <w:rFonts w:ascii="Arial" w:hAnsi="Arial" w:cs="Arial"/>
          <w:noProof/>
          <w:color w:val="000000" w:themeColor="text1"/>
        </w:rPr>
        <w:drawing>
          <wp:inline distT="0" distB="0" distL="0" distR="0" wp14:anchorId="277DDD81" wp14:editId="04169488">
            <wp:extent cx="3155510" cy="3449046"/>
            <wp:effectExtent l="0" t="0" r="6985" b="0"/>
            <wp:docPr id="1588531094" name="Image 1" descr="Une image contenant texte, capture d’écran, Police, docume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531094" name="Image 1" descr="Une image contenant texte, capture d’écran, Police, document&#10;&#10;Le contenu généré par l’IA peut être incorrect."/>
                    <pic:cNvPicPr/>
                  </pic:nvPicPr>
                  <pic:blipFill>
                    <a:blip r:embed="rId15"/>
                    <a:stretch>
                      <a:fillRect/>
                    </a:stretch>
                  </pic:blipFill>
                  <pic:spPr>
                    <a:xfrm>
                      <a:off x="0" y="0"/>
                      <a:ext cx="3180433" cy="3476288"/>
                    </a:xfrm>
                    <a:prstGeom prst="rect">
                      <a:avLst/>
                    </a:prstGeom>
                  </pic:spPr>
                </pic:pic>
              </a:graphicData>
            </a:graphic>
          </wp:inline>
        </w:drawing>
      </w:r>
    </w:p>
    <w:p w14:paraId="5748A310" w14:textId="05878300" w:rsidR="00CB46A7" w:rsidRPr="004E30DB" w:rsidRDefault="00B5360D" w:rsidP="004E30DB">
      <w:pPr>
        <w:pStyle w:val="Paragraphedeliste"/>
        <w:numPr>
          <w:ilvl w:val="0"/>
          <w:numId w:val="8"/>
        </w:numPr>
        <w:spacing w:after="0" w:line="240" w:lineRule="auto"/>
        <w:ind w:left="993"/>
        <w:jc w:val="both"/>
        <w:rPr>
          <w:rFonts w:ascii="Arial" w:hAnsi="Arial" w:cs="Arial"/>
          <w:color w:val="000000" w:themeColor="text1"/>
        </w:rPr>
      </w:pPr>
      <w:proofErr w:type="gramStart"/>
      <w:r w:rsidRPr="004E30DB">
        <w:rPr>
          <w:rFonts w:ascii="Arial" w:hAnsi="Arial" w:cs="Arial"/>
        </w:rPr>
        <w:t>le</w:t>
      </w:r>
      <w:proofErr w:type="gramEnd"/>
      <w:r w:rsidRPr="004E30DB">
        <w:rPr>
          <w:rFonts w:ascii="Arial" w:hAnsi="Arial" w:cs="Arial"/>
        </w:rPr>
        <w:t xml:space="preserve"> </w:t>
      </w:r>
      <w:r w:rsidR="004E30DB" w:rsidRPr="004E30DB">
        <w:rPr>
          <w:rFonts w:ascii="Arial" w:hAnsi="Arial" w:cs="Arial"/>
          <w:b/>
          <w:bCs/>
        </w:rPr>
        <w:t>Cahier des Clauses Administratives Générales</w:t>
      </w:r>
      <w:r w:rsidR="004E30DB" w:rsidRPr="004E30DB">
        <w:rPr>
          <w:rFonts w:ascii="Arial" w:hAnsi="Arial" w:cs="Arial"/>
        </w:rPr>
        <w:t xml:space="preserve"> applicables aux marchés publics de </w:t>
      </w:r>
      <w:r w:rsidR="004E30DB">
        <w:rPr>
          <w:rFonts w:ascii="Arial" w:hAnsi="Arial" w:cs="Arial"/>
        </w:rPr>
        <w:t xml:space="preserve">fournitures courantes et services </w:t>
      </w:r>
      <w:r w:rsidR="004E30DB" w:rsidRPr="004E30DB">
        <w:rPr>
          <w:rFonts w:ascii="Arial" w:hAnsi="Arial" w:cs="Arial"/>
        </w:rPr>
        <w:t>(CCAG-</w:t>
      </w:r>
      <w:r w:rsidR="004E30DB">
        <w:rPr>
          <w:rFonts w:ascii="Arial" w:hAnsi="Arial" w:cs="Arial"/>
        </w:rPr>
        <w:t>FCS</w:t>
      </w:r>
      <w:r w:rsidR="004E30DB" w:rsidRPr="004E30DB">
        <w:rPr>
          <w:rFonts w:ascii="Arial" w:hAnsi="Arial" w:cs="Arial"/>
        </w:rPr>
        <w:t>) approuvé par l'arrêté du 30 mars 2021 </w:t>
      </w:r>
      <w:r w:rsidRPr="004E30DB">
        <w:rPr>
          <w:rFonts w:ascii="Arial" w:hAnsi="Arial" w:cs="Arial"/>
        </w:rPr>
        <w:t>(pièce non jointe) ;</w:t>
      </w:r>
      <w:r w:rsidR="00CB46A7" w:rsidRPr="004E30DB">
        <w:rPr>
          <w:rFonts w:ascii="Arial" w:hAnsi="Arial" w:cs="Arial"/>
        </w:rPr>
        <w:t xml:space="preserve"> </w:t>
      </w:r>
    </w:p>
    <w:p w14:paraId="1DD6F2FB" w14:textId="77777777" w:rsidR="007B4EB5" w:rsidRDefault="004E30DB" w:rsidP="007B4EB5">
      <w:pPr>
        <w:pStyle w:val="Paragraphedeliste"/>
        <w:widowControl w:val="0"/>
        <w:numPr>
          <w:ilvl w:val="0"/>
          <w:numId w:val="8"/>
        </w:numPr>
        <w:suppressAutoHyphens/>
        <w:autoSpaceDN w:val="0"/>
        <w:spacing w:after="0" w:line="240" w:lineRule="auto"/>
        <w:ind w:left="993"/>
        <w:jc w:val="both"/>
        <w:textAlignment w:val="baseline"/>
        <w:rPr>
          <w:rFonts w:ascii="Arial" w:hAnsi="Arial" w:cs="Arial"/>
        </w:rPr>
      </w:pPr>
      <w:proofErr w:type="gramStart"/>
      <w:r w:rsidRPr="004E30DB">
        <w:rPr>
          <w:rFonts w:ascii="Arial" w:hAnsi="Arial" w:cs="Arial"/>
        </w:rPr>
        <w:t>le</w:t>
      </w:r>
      <w:proofErr w:type="gramEnd"/>
      <w:r w:rsidRPr="004E30DB">
        <w:rPr>
          <w:rFonts w:ascii="Arial" w:hAnsi="Arial" w:cs="Arial"/>
        </w:rPr>
        <w:t xml:space="preserve"> </w:t>
      </w:r>
      <w:r w:rsidRPr="007B4EB5">
        <w:rPr>
          <w:rFonts w:ascii="Arial" w:hAnsi="Arial" w:cs="Arial"/>
          <w:b/>
          <w:bCs/>
        </w:rPr>
        <w:t>document « questions-réponses »</w:t>
      </w:r>
      <w:r w:rsidRPr="004E30DB">
        <w:rPr>
          <w:rFonts w:ascii="Arial" w:hAnsi="Arial" w:cs="Arial"/>
        </w:rPr>
        <w:t xml:space="preserve"> retraçant l’ensemble des échanges et des précisions apportées par l’acheteur à des questions posées pendant la consultation par des opérateurs économiques, le cas échéant ; </w:t>
      </w:r>
    </w:p>
    <w:p w14:paraId="4E6343EA" w14:textId="74AFF856" w:rsidR="007B4EB5" w:rsidRPr="007B4EB5" w:rsidRDefault="00AD3F50" w:rsidP="007B4EB5">
      <w:pPr>
        <w:pStyle w:val="Paragraphedeliste"/>
        <w:widowControl w:val="0"/>
        <w:numPr>
          <w:ilvl w:val="0"/>
          <w:numId w:val="8"/>
        </w:numPr>
        <w:suppressAutoHyphens/>
        <w:autoSpaceDN w:val="0"/>
        <w:spacing w:after="0" w:line="240" w:lineRule="auto"/>
        <w:ind w:left="993"/>
        <w:jc w:val="both"/>
        <w:textAlignment w:val="baseline"/>
        <w:rPr>
          <w:rFonts w:ascii="Arial" w:hAnsi="Arial" w:cs="Arial"/>
        </w:rPr>
      </w:pPr>
      <w:r w:rsidRPr="007B4EB5">
        <w:rPr>
          <w:rFonts w:ascii="Arial" w:hAnsi="Arial" w:cs="Arial"/>
          <w:b/>
        </w:rPr>
        <w:t>L’offre</w:t>
      </w:r>
      <w:r w:rsidR="002F1B3E" w:rsidRPr="007B4EB5">
        <w:rPr>
          <w:rFonts w:ascii="Arial" w:hAnsi="Arial" w:cs="Arial"/>
          <w:b/>
        </w:rPr>
        <w:t xml:space="preserve"> technique</w:t>
      </w:r>
      <w:r w:rsidR="005E3571" w:rsidRPr="007B4EB5">
        <w:rPr>
          <w:rFonts w:ascii="Arial" w:hAnsi="Arial" w:cs="Arial"/>
          <w:b/>
        </w:rPr>
        <w:t xml:space="preserve"> </w:t>
      </w:r>
      <w:r w:rsidR="00B5360D" w:rsidRPr="007B4EB5">
        <w:rPr>
          <w:rFonts w:ascii="Arial" w:hAnsi="Arial" w:cs="Arial"/>
          <w:b/>
        </w:rPr>
        <w:t>du titulaire</w:t>
      </w:r>
      <w:r w:rsidR="00B5360D" w:rsidRPr="007B4EB5">
        <w:rPr>
          <w:rFonts w:ascii="Arial" w:hAnsi="Arial" w:cs="Arial"/>
        </w:rPr>
        <w:t xml:space="preserve"> dans ses parties qui précisent et complètent les documents précédents.</w:t>
      </w:r>
      <w:r w:rsidR="007B4EB5" w:rsidRPr="007B4EB5">
        <w:rPr>
          <w:rFonts w:ascii="Arial" w:hAnsi="Arial" w:cs="Arial"/>
        </w:rPr>
        <w:t xml:space="preserve"> Seuls sont intégrés aux pièces contractuelles les engagements du titulaire à l’égard de la personne publique tels qu’exposés dans l’offre technique ;</w:t>
      </w:r>
    </w:p>
    <w:p w14:paraId="18A47BD3" w14:textId="51313436" w:rsidR="00B5360D" w:rsidRPr="0033202D" w:rsidRDefault="00B5360D" w:rsidP="007B4EB5">
      <w:pPr>
        <w:pStyle w:val="Paragraphedeliste"/>
        <w:spacing w:after="0" w:line="240" w:lineRule="auto"/>
        <w:ind w:left="993"/>
        <w:jc w:val="both"/>
        <w:rPr>
          <w:rFonts w:ascii="Arial" w:hAnsi="Arial" w:cs="Arial"/>
        </w:rPr>
      </w:pPr>
    </w:p>
    <w:p w14:paraId="123208FD"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Les pièces générales ne sont pas jointes au marché. Elles sont réputées connues des parties en présence, la signature des pièces particulières entrainant leur acceptation.</w:t>
      </w:r>
    </w:p>
    <w:p w14:paraId="33CE8F2E"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Le titulaire doit se tenir informé de l'évolution de la législation et de la réglementation ainsi que de l'homologation des normes.</w:t>
      </w:r>
    </w:p>
    <w:p w14:paraId="3C0CCDDD"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En cas d'évolution, pendant le déroulement des prestations, des normes ou règlements auxquels le présent CCAP ou tout autre document constituant le marché se réfèrent, le titulaire doit en informer par écrit les représentants désignés de l’acheteur pour convenir avec lui de la prise en compte ou non de cette évolution.</w:t>
      </w:r>
    </w:p>
    <w:p w14:paraId="579F0574"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Cette information doit être accompagnée d'une analyse, au moins sommaire, des incidences de ces évolutions sur le projet. La décision de l’acheteur est alors notifiée par écrit au titulaire dans un délai d’un (1) mois. A défaut de notification, cette évolution n'est pas prise en compte.</w:t>
      </w:r>
    </w:p>
    <w:p w14:paraId="5CCBBC59" w14:textId="77777777" w:rsidR="006F2844"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En cas de contradiction ou de différence entre les documents régissant le marché, ces documents prévalent dans l'ordre dans lequel ils sont énumérés ci-dessus.</w:t>
      </w:r>
    </w:p>
    <w:p w14:paraId="62A0A6A4" w14:textId="0F05968D"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Une contradiction s'entend comme une impossibilité radicale d'appliquer simultanément deux stipulations. Si tel n'est pas le cas, les stipulations sont considérées comme complémentaires et s'appliquent.</w:t>
      </w:r>
    </w:p>
    <w:p w14:paraId="6FCF4D46"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lastRenderedPageBreak/>
        <w:t>Cette disposition est d'application générale, sauf dans les cas suivants :</w:t>
      </w:r>
    </w:p>
    <w:p w14:paraId="7ED473EE"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37707B41"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En cas d'accord intervenu entre les parties concernées par la contradiction.</w:t>
      </w:r>
    </w:p>
    <w:p w14:paraId="24161F3A"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 xml:space="preserve">Toute clause portée dans les conditions générales de vente du titulaire, dans les tarifs, dans toute documentation et contraire aux dispositions des pièces ci-dessus, constitutives du marché, est réputée non écrite. </w:t>
      </w:r>
    </w:p>
    <w:p w14:paraId="6EDA3FA9" w14:textId="77777777" w:rsidR="004E30DB" w:rsidRPr="006F2844" w:rsidRDefault="004E30DB"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Seules les pièces conservées dans les archives de la personne publique font foi.</w:t>
      </w:r>
    </w:p>
    <w:p w14:paraId="514CA300" w14:textId="77777777" w:rsidR="00C35C6D" w:rsidRPr="0033202D" w:rsidRDefault="00C35C6D" w:rsidP="004D02A3">
      <w:pPr>
        <w:spacing w:after="0" w:line="240" w:lineRule="auto"/>
        <w:contextualSpacing/>
        <w:jc w:val="both"/>
        <w:rPr>
          <w:rFonts w:ascii="Arial" w:eastAsia="Times New Roman" w:hAnsi="Arial" w:cs="Arial"/>
          <w:color w:val="000000" w:themeColor="text1"/>
          <w:lang w:eastAsia="fr-FR"/>
        </w:rPr>
      </w:pPr>
    </w:p>
    <w:p w14:paraId="04162A3E" w14:textId="77777777" w:rsidR="00EB34AC" w:rsidRPr="0033202D" w:rsidRDefault="00EB34AC" w:rsidP="004D02A3">
      <w:pPr>
        <w:spacing w:after="0" w:line="240" w:lineRule="auto"/>
        <w:contextualSpacing/>
        <w:jc w:val="both"/>
        <w:rPr>
          <w:rFonts w:ascii="Arial" w:eastAsia="Times New Roman" w:hAnsi="Arial" w:cs="Arial"/>
          <w:color w:val="000000" w:themeColor="text1"/>
          <w:lang w:eastAsia="fr-FR"/>
        </w:rPr>
      </w:pPr>
    </w:p>
    <w:p w14:paraId="615F4DEF" w14:textId="77777777" w:rsidR="00462D53" w:rsidRPr="0033202D" w:rsidRDefault="008626D4"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42" w:name="_Toc484511739"/>
      <w:bookmarkStart w:id="43" w:name="_Toc202523141"/>
      <w:r w:rsidRPr="0033202D">
        <w:rPr>
          <w:rFonts w:ascii="Arial" w:eastAsia="Times New Roman" w:hAnsi="Arial" w:cs="Arial"/>
          <w:b/>
          <w:color w:val="000000" w:themeColor="text1"/>
          <w:kern w:val="28"/>
          <w:sz w:val="24"/>
          <w:szCs w:val="24"/>
          <w:highlight w:val="lightGray"/>
          <w:lang w:eastAsia="fr-FR"/>
        </w:rPr>
        <w:t>REPRESENTANTS DU POUVOIR ADJUDICATEUR ET DU TITULAIRE</w:t>
      </w:r>
      <w:bookmarkEnd w:id="42"/>
      <w:bookmarkEnd w:id="43"/>
    </w:p>
    <w:p w14:paraId="203DB99F" w14:textId="77777777" w:rsidR="00383DE0" w:rsidRPr="0033202D" w:rsidRDefault="00383DE0" w:rsidP="00E0293F">
      <w:pPr>
        <w:keepNext/>
        <w:spacing w:after="0" w:line="240" w:lineRule="auto"/>
        <w:ind w:left="284"/>
        <w:jc w:val="both"/>
        <w:outlineLvl w:val="1"/>
        <w:rPr>
          <w:rFonts w:ascii="Arial" w:eastAsia="Times New Roman" w:hAnsi="Arial" w:cs="Arial"/>
          <w:color w:val="000000" w:themeColor="text1"/>
          <w:u w:val="single"/>
          <w:lang w:eastAsia="fr-FR"/>
        </w:rPr>
      </w:pPr>
      <w:bookmarkStart w:id="44" w:name="_Toc484511740"/>
    </w:p>
    <w:p w14:paraId="7B06BC89" w14:textId="77777777" w:rsidR="00462D53" w:rsidRPr="0033202D" w:rsidRDefault="00462D53"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45" w:name="_Toc202523142"/>
      <w:r w:rsidRPr="0033202D">
        <w:rPr>
          <w:rFonts w:ascii="Arial" w:eastAsia="Times New Roman" w:hAnsi="Arial" w:cs="Arial"/>
          <w:color w:val="000000" w:themeColor="text1"/>
          <w:u w:val="single"/>
          <w:lang w:eastAsia="fr-FR"/>
        </w:rPr>
        <w:t>Représentants du pouvoir adjudicateur</w:t>
      </w:r>
      <w:bookmarkEnd w:id="44"/>
      <w:bookmarkEnd w:id="45"/>
    </w:p>
    <w:p w14:paraId="4C7BC150" w14:textId="77777777" w:rsidR="004D02A3" w:rsidRPr="0033202D" w:rsidRDefault="004D02A3" w:rsidP="009971B9">
      <w:pPr>
        <w:spacing w:after="0" w:line="240" w:lineRule="auto"/>
        <w:ind w:left="426"/>
        <w:jc w:val="both"/>
        <w:rPr>
          <w:rFonts w:ascii="Arial" w:eastAsia="Times New Roman" w:hAnsi="Arial" w:cs="Arial"/>
          <w:bCs/>
          <w:color w:val="000000" w:themeColor="text1"/>
          <w:lang w:eastAsia="fr-FR"/>
        </w:rPr>
      </w:pPr>
    </w:p>
    <w:p w14:paraId="42B4097B" w14:textId="77777777" w:rsidR="0084717C" w:rsidRPr="0033202D" w:rsidRDefault="002675BD" w:rsidP="009971B9">
      <w:pPr>
        <w:spacing w:after="0" w:line="240" w:lineRule="auto"/>
        <w:ind w:left="426"/>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L’interlocuteur désigné par le pouvoir adjudicateur est chargé du suivi de l’exécution des prestations. </w:t>
      </w:r>
    </w:p>
    <w:p w14:paraId="0FDC9159" w14:textId="77777777" w:rsidR="00014976" w:rsidRPr="0033202D" w:rsidRDefault="00014976" w:rsidP="009971B9">
      <w:pPr>
        <w:spacing w:after="0" w:line="240" w:lineRule="auto"/>
        <w:ind w:left="426"/>
        <w:jc w:val="both"/>
        <w:rPr>
          <w:rFonts w:ascii="Arial" w:eastAsia="Times New Roman" w:hAnsi="Arial" w:cs="Arial"/>
          <w:bCs/>
          <w:color w:val="000000" w:themeColor="text1"/>
          <w:lang w:eastAsia="fr-FR"/>
        </w:rPr>
      </w:pPr>
    </w:p>
    <w:p w14:paraId="1BC0B8C2" w14:textId="77777777" w:rsidR="00014976" w:rsidRPr="0033202D" w:rsidRDefault="00014976" w:rsidP="00014976">
      <w:pPr>
        <w:spacing w:after="0" w:line="240" w:lineRule="auto"/>
        <w:ind w:left="426"/>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Au sein du Pouvoir Adjudicateur, une fonction de conduite d’opération est assurée par :</w:t>
      </w:r>
    </w:p>
    <w:p w14:paraId="4B7CB182" w14:textId="440A3032" w:rsidR="00014976" w:rsidRPr="0033202D" w:rsidRDefault="00014976" w:rsidP="006C48F7">
      <w:pPr>
        <w:numPr>
          <w:ilvl w:val="2"/>
          <w:numId w:val="14"/>
        </w:numPr>
        <w:spacing w:after="0" w:line="240" w:lineRule="auto"/>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La Direction des concessions</w:t>
      </w:r>
      <w:r w:rsidR="00584535">
        <w:rPr>
          <w:rFonts w:ascii="Arial" w:eastAsia="Times New Roman" w:hAnsi="Arial" w:cs="Arial"/>
          <w:bCs/>
          <w:color w:val="000000" w:themeColor="text1"/>
          <w:lang w:eastAsia="fr-FR"/>
        </w:rPr>
        <w:t xml:space="preserve"> </w:t>
      </w:r>
      <w:r w:rsidRPr="0033202D">
        <w:rPr>
          <w:rFonts w:ascii="Arial" w:eastAsia="Times New Roman" w:hAnsi="Arial" w:cs="Arial"/>
          <w:bCs/>
          <w:color w:val="000000" w:themeColor="text1"/>
          <w:lang w:eastAsia="fr-FR"/>
        </w:rPr>
        <w:t>;</w:t>
      </w:r>
    </w:p>
    <w:p w14:paraId="09B2A990" w14:textId="77777777" w:rsidR="00014976" w:rsidRPr="0033202D" w:rsidRDefault="00014976" w:rsidP="00014976">
      <w:pPr>
        <w:spacing w:after="0" w:line="240" w:lineRule="auto"/>
        <w:ind w:left="567"/>
        <w:jc w:val="both"/>
        <w:rPr>
          <w:rFonts w:ascii="Arial" w:eastAsia="Times New Roman" w:hAnsi="Arial" w:cs="Arial"/>
          <w:bCs/>
          <w:color w:val="000000" w:themeColor="text1"/>
          <w:lang w:eastAsia="fr-FR"/>
        </w:rPr>
      </w:pPr>
    </w:p>
    <w:p w14:paraId="261FAAEB" w14:textId="77777777" w:rsidR="00014976" w:rsidRPr="0033202D" w:rsidRDefault="00014976" w:rsidP="00014976">
      <w:pPr>
        <w:spacing w:after="0" w:line="240" w:lineRule="auto"/>
        <w:ind w:left="426"/>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Au sein du Pouvoir Adjudicateur, le suivi de l’exécution et le pilotage des prestations seront assurées par :</w:t>
      </w:r>
    </w:p>
    <w:p w14:paraId="27ECB64A" w14:textId="3694CFAF" w:rsidR="00014976" w:rsidRPr="0033202D" w:rsidRDefault="00014976" w:rsidP="006C48F7">
      <w:pPr>
        <w:numPr>
          <w:ilvl w:val="2"/>
          <w:numId w:val="15"/>
        </w:numPr>
        <w:spacing w:after="0" w:line="240" w:lineRule="auto"/>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 Service d’Exploitation des Ponts (SEP).</w:t>
      </w:r>
    </w:p>
    <w:p w14:paraId="3F1A0236" w14:textId="77777777" w:rsidR="00014976" w:rsidRPr="0033202D" w:rsidRDefault="00014976" w:rsidP="009971B9">
      <w:pPr>
        <w:spacing w:after="0" w:line="240" w:lineRule="auto"/>
        <w:ind w:left="426"/>
        <w:jc w:val="both"/>
        <w:rPr>
          <w:rFonts w:ascii="Arial" w:eastAsia="Times New Roman" w:hAnsi="Arial" w:cs="Arial"/>
          <w:bCs/>
          <w:color w:val="000000" w:themeColor="text1"/>
          <w:lang w:eastAsia="fr-FR"/>
        </w:rPr>
      </w:pPr>
    </w:p>
    <w:p w14:paraId="63D39679" w14:textId="77777777" w:rsidR="00014976" w:rsidRPr="0033202D" w:rsidRDefault="00014976" w:rsidP="009971B9">
      <w:pPr>
        <w:spacing w:after="0" w:line="240" w:lineRule="auto"/>
        <w:ind w:left="426"/>
        <w:jc w:val="both"/>
        <w:rPr>
          <w:rFonts w:ascii="Arial" w:eastAsia="Times New Roman" w:hAnsi="Arial" w:cs="Arial"/>
          <w:bCs/>
          <w:color w:val="000000" w:themeColor="text1"/>
          <w:lang w:eastAsia="fr-FR"/>
        </w:rPr>
      </w:pPr>
    </w:p>
    <w:p w14:paraId="47409D63" w14:textId="77777777" w:rsidR="00462D53" w:rsidRPr="0033202D" w:rsidRDefault="00462D53" w:rsidP="009971B9">
      <w:pPr>
        <w:spacing w:after="0" w:line="240" w:lineRule="auto"/>
        <w:ind w:left="426"/>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Conformément à l’article </w:t>
      </w:r>
      <w:r w:rsidR="000B1BEB" w:rsidRPr="0033202D">
        <w:rPr>
          <w:rFonts w:ascii="Arial" w:eastAsia="Times New Roman" w:hAnsi="Arial" w:cs="Arial"/>
          <w:bCs/>
          <w:color w:val="000000" w:themeColor="text1"/>
          <w:lang w:eastAsia="fr-FR"/>
        </w:rPr>
        <w:t>3.4.1</w:t>
      </w:r>
      <w:r w:rsidRPr="0033202D">
        <w:rPr>
          <w:rFonts w:ascii="Arial" w:eastAsia="Times New Roman" w:hAnsi="Arial" w:cs="Arial"/>
          <w:bCs/>
          <w:color w:val="000000" w:themeColor="text1"/>
          <w:lang w:eastAsia="fr-FR"/>
        </w:rPr>
        <w:t xml:space="preserve"> du CCAG-</w:t>
      </w:r>
      <w:r w:rsidR="00014976" w:rsidRPr="0033202D">
        <w:rPr>
          <w:rFonts w:ascii="Arial" w:eastAsia="Times New Roman" w:hAnsi="Arial" w:cs="Arial"/>
          <w:bCs/>
          <w:color w:val="000000" w:themeColor="text1"/>
          <w:lang w:eastAsia="fr-FR"/>
        </w:rPr>
        <w:t>FCS</w:t>
      </w:r>
      <w:r w:rsidRPr="0033202D">
        <w:rPr>
          <w:rFonts w:ascii="Arial" w:eastAsia="Times New Roman" w:hAnsi="Arial" w:cs="Arial"/>
          <w:bCs/>
          <w:color w:val="000000" w:themeColor="text1"/>
          <w:lang w:eastAsia="fr-FR"/>
        </w:rPr>
        <w:t>, ces représentants sont réputés disposer des pouvoirs suffisants pour prendre, dès notification de leur nom au titulaire dans les délais requis ou impartis par le marché, les décisions nécessaires engageant le pouvoir adjudicateur.</w:t>
      </w:r>
    </w:p>
    <w:p w14:paraId="14E2BB5B" w14:textId="77777777" w:rsidR="0084717C" w:rsidRPr="0033202D" w:rsidRDefault="0084717C" w:rsidP="009971B9">
      <w:pPr>
        <w:spacing w:after="0" w:line="240" w:lineRule="auto"/>
        <w:ind w:left="426"/>
        <w:jc w:val="both"/>
        <w:rPr>
          <w:rFonts w:ascii="Arial" w:eastAsia="Times New Roman" w:hAnsi="Arial" w:cs="Arial"/>
          <w:bCs/>
          <w:color w:val="000000" w:themeColor="text1"/>
          <w:lang w:eastAsia="fr-FR"/>
        </w:rPr>
      </w:pPr>
    </w:p>
    <w:p w14:paraId="593A441C" w14:textId="77777777" w:rsidR="00462D53" w:rsidRPr="0033202D" w:rsidRDefault="00462D53" w:rsidP="009971B9">
      <w:pPr>
        <w:spacing w:after="0" w:line="240" w:lineRule="auto"/>
        <w:ind w:left="426"/>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D'autres personnes physiques peuvent être habilitées par le pouvoir adjudicateur en cours d'exécution du marché.</w:t>
      </w:r>
    </w:p>
    <w:p w14:paraId="2B53CCE6" w14:textId="77777777" w:rsidR="00383DE0" w:rsidRPr="0033202D" w:rsidRDefault="00383DE0" w:rsidP="00383DE0">
      <w:pPr>
        <w:spacing w:after="0" w:line="240" w:lineRule="auto"/>
        <w:ind w:left="284"/>
        <w:jc w:val="both"/>
        <w:rPr>
          <w:rFonts w:ascii="Arial" w:eastAsia="Times New Roman" w:hAnsi="Arial" w:cs="Arial"/>
          <w:bCs/>
          <w:color w:val="000000" w:themeColor="text1"/>
          <w:lang w:eastAsia="fr-FR"/>
        </w:rPr>
      </w:pPr>
    </w:p>
    <w:p w14:paraId="48E86E84" w14:textId="77777777" w:rsidR="0016339A" w:rsidRPr="0033202D" w:rsidRDefault="0016339A"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46" w:name="_Toc484511741"/>
      <w:bookmarkStart w:id="47" w:name="_Toc202523143"/>
      <w:r w:rsidRPr="0033202D">
        <w:rPr>
          <w:rFonts w:ascii="Arial" w:eastAsia="Times New Roman" w:hAnsi="Arial" w:cs="Arial"/>
          <w:color w:val="000000" w:themeColor="text1"/>
          <w:u w:val="single"/>
          <w:lang w:eastAsia="fr-FR"/>
        </w:rPr>
        <w:t>Représentants du titulaire</w:t>
      </w:r>
      <w:bookmarkEnd w:id="46"/>
      <w:bookmarkEnd w:id="47"/>
    </w:p>
    <w:p w14:paraId="17E4AB6D" w14:textId="77777777" w:rsidR="00EB34AC" w:rsidRPr="0033202D" w:rsidRDefault="00EB34AC" w:rsidP="009971B9">
      <w:pPr>
        <w:spacing w:after="0" w:line="240" w:lineRule="auto"/>
        <w:ind w:left="426"/>
        <w:jc w:val="both"/>
        <w:rPr>
          <w:rFonts w:ascii="Arial" w:eastAsia="Times New Roman" w:hAnsi="Arial" w:cs="Arial"/>
          <w:bCs/>
          <w:color w:val="000000" w:themeColor="text1"/>
          <w:lang w:eastAsia="fr-FR"/>
        </w:rPr>
      </w:pPr>
    </w:p>
    <w:p w14:paraId="1AE99BD1" w14:textId="77777777" w:rsidR="00380327" w:rsidRDefault="000654FE" w:rsidP="00380327">
      <w:pPr>
        <w:spacing w:after="0" w:line="240" w:lineRule="auto"/>
        <w:ind w:left="709"/>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Conformément</w:t>
      </w:r>
      <w:r w:rsidR="00014976" w:rsidRPr="0033202D">
        <w:rPr>
          <w:rFonts w:ascii="Arial" w:eastAsia="Times New Roman" w:hAnsi="Arial" w:cs="Arial"/>
          <w:bCs/>
          <w:color w:val="000000" w:themeColor="text1"/>
          <w:lang w:eastAsia="fr-FR"/>
        </w:rPr>
        <w:t xml:space="preserve"> à l’article 3.4.1 du CCAG-FCS, </w:t>
      </w:r>
      <w:r w:rsidR="00380327" w:rsidRPr="00380327">
        <w:rPr>
          <w:rFonts w:ascii="Arial" w:eastAsia="Times New Roman" w:hAnsi="Arial" w:cs="Arial"/>
          <w:bCs/>
          <w:color w:val="000000" w:themeColor="text1"/>
          <w:lang w:eastAsia="fr-FR"/>
        </w:rPr>
        <w:t>Dès la notification du marché, le titulaire désigne une ou plusieurs personnes physiques, habilitées à le représenter auprès de l'acheteur, pour les besoins de l'exécution du marché. D'autres personnes physiques peuvent être habilitées par le titulaire en cours d'exécution du marché.</w:t>
      </w:r>
      <w:r w:rsidR="00380327">
        <w:rPr>
          <w:rFonts w:ascii="Arial" w:eastAsia="Times New Roman" w:hAnsi="Arial" w:cs="Arial"/>
          <w:bCs/>
          <w:color w:val="000000" w:themeColor="text1"/>
          <w:lang w:eastAsia="fr-FR"/>
        </w:rPr>
        <w:t xml:space="preserve"> </w:t>
      </w:r>
    </w:p>
    <w:p w14:paraId="4A835341" w14:textId="04F3E01E" w:rsidR="001554B5" w:rsidRDefault="00380327" w:rsidP="00380327">
      <w:pPr>
        <w:spacing w:after="0" w:line="240" w:lineRule="auto"/>
        <w:ind w:left="709"/>
        <w:jc w:val="both"/>
        <w:rPr>
          <w:rFonts w:ascii="Arial" w:eastAsia="Times New Roman" w:hAnsi="Arial" w:cs="Arial"/>
          <w:bCs/>
          <w:color w:val="000000" w:themeColor="text1"/>
          <w:lang w:eastAsia="fr-FR"/>
        </w:rPr>
      </w:pPr>
      <w:r w:rsidRPr="00380327">
        <w:rPr>
          <w:rFonts w:ascii="Arial" w:eastAsia="Times New Roman" w:hAnsi="Arial" w:cs="Arial"/>
          <w:bCs/>
          <w:color w:val="000000" w:themeColor="text1"/>
          <w:lang w:eastAsia="fr-FR"/>
        </w:rPr>
        <w:br/>
        <w:t>Ce ou ces représentants sont réputés disposer des pouvoirs suffisants pour prendre, dès notification de leur nom à l'acheteur dans les délais requis ou impartis par le marché, les décisions nécessaires engageant le titulaire.</w:t>
      </w:r>
    </w:p>
    <w:p w14:paraId="44917879" w14:textId="77777777" w:rsidR="00380327" w:rsidRPr="0033202D" w:rsidRDefault="00380327" w:rsidP="00380327">
      <w:pPr>
        <w:spacing w:after="0" w:line="240" w:lineRule="auto"/>
        <w:ind w:left="709"/>
        <w:jc w:val="both"/>
        <w:rPr>
          <w:rFonts w:ascii="Arial" w:eastAsia="Times New Roman" w:hAnsi="Arial" w:cs="Arial"/>
          <w:bCs/>
          <w:color w:val="000000" w:themeColor="text1"/>
          <w:lang w:eastAsia="fr-FR"/>
        </w:rPr>
      </w:pPr>
    </w:p>
    <w:p w14:paraId="2B1DC92B" w14:textId="77777777" w:rsidR="00014976" w:rsidRDefault="00014976" w:rsidP="00014976">
      <w:pPr>
        <w:spacing w:after="0" w:line="240" w:lineRule="auto"/>
        <w:ind w:left="709"/>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D'autres personnes physiques peuvent être habilitées par le pouvoir adjudicateur en cours d'exécution du marché.</w:t>
      </w:r>
    </w:p>
    <w:p w14:paraId="52136F91" w14:textId="77777777" w:rsidR="00380327" w:rsidRPr="0033202D" w:rsidRDefault="00380327" w:rsidP="00014976">
      <w:pPr>
        <w:spacing w:after="0" w:line="240" w:lineRule="auto"/>
        <w:ind w:left="709"/>
        <w:jc w:val="both"/>
        <w:rPr>
          <w:rFonts w:ascii="Arial" w:eastAsia="Times New Roman" w:hAnsi="Arial" w:cs="Arial"/>
          <w:bCs/>
          <w:color w:val="000000" w:themeColor="text1"/>
          <w:lang w:eastAsia="fr-FR"/>
        </w:rPr>
      </w:pPr>
    </w:p>
    <w:p w14:paraId="30BB4752" w14:textId="77777777" w:rsidR="00014976" w:rsidRPr="0033202D" w:rsidRDefault="00014976" w:rsidP="00014976">
      <w:pPr>
        <w:spacing w:after="0" w:line="240" w:lineRule="auto"/>
        <w:ind w:left="709"/>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Dès le début de sa mission, le prestataire sera tenu de confirmer à la CCI</w:t>
      </w:r>
      <w:r w:rsidR="000B1BEB" w:rsidRPr="0033202D">
        <w:rPr>
          <w:rFonts w:ascii="Arial" w:eastAsia="Times New Roman" w:hAnsi="Arial" w:cs="Arial"/>
          <w:bCs/>
          <w:color w:val="000000" w:themeColor="text1"/>
          <w:lang w:eastAsia="fr-FR"/>
        </w:rPr>
        <w:t xml:space="preserve"> Seine Estuaire</w:t>
      </w:r>
      <w:r w:rsidRPr="0033202D">
        <w:rPr>
          <w:rFonts w:ascii="Arial" w:eastAsia="Times New Roman" w:hAnsi="Arial" w:cs="Arial"/>
          <w:bCs/>
          <w:color w:val="000000" w:themeColor="text1"/>
          <w:lang w:eastAsia="fr-FR"/>
        </w:rPr>
        <w:t xml:space="preserve"> les intervenants qui assureront de manière continue le suivi de la mission.</w:t>
      </w:r>
    </w:p>
    <w:p w14:paraId="2BC960DD" w14:textId="33A6E715" w:rsidR="00014976" w:rsidRPr="0033202D" w:rsidRDefault="00014976" w:rsidP="00014976">
      <w:pPr>
        <w:spacing w:after="0" w:line="240" w:lineRule="auto"/>
        <w:ind w:left="709"/>
        <w:jc w:val="both"/>
        <w:rPr>
          <w:rFonts w:ascii="Arial" w:eastAsia="Times New Roman" w:hAnsi="Arial" w:cs="Arial"/>
          <w:bCs/>
          <w:color w:val="000000" w:themeColor="text1"/>
          <w:lang w:eastAsia="fr-FR"/>
        </w:rPr>
      </w:pPr>
    </w:p>
    <w:p w14:paraId="6795C52A" w14:textId="77777777" w:rsidR="00014976" w:rsidRPr="0033202D" w:rsidRDefault="00014976" w:rsidP="00014976">
      <w:pPr>
        <w:spacing w:after="0" w:line="240" w:lineRule="auto"/>
        <w:ind w:left="709"/>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La bonne exécution des prestations dépend essentiellement de la personne qui se trouve nommément désignée pour assurer la conduite de la mission par le titulaire dans son offre. Si cette personne n’est plus en mesure de remplir sa mission, le titulaire doit en aviser immédiatement la CCI, par LRAR et prendre toutes les dispositions nécessaires pour que la bonne exécution des prestations ne s’en trouve pas compromise.</w:t>
      </w:r>
    </w:p>
    <w:p w14:paraId="77B9D603" w14:textId="77777777" w:rsidR="00014976" w:rsidRPr="0033202D" w:rsidRDefault="00014976" w:rsidP="00014976">
      <w:pPr>
        <w:spacing w:after="0" w:line="240" w:lineRule="auto"/>
        <w:ind w:left="709"/>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lastRenderedPageBreak/>
        <w:t>Par dérogation à l’article 3.4.2</w:t>
      </w:r>
      <w:r w:rsidR="00892736" w:rsidRPr="0033202D">
        <w:rPr>
          <w:rFonts w:ascii="Arial" w:eastAsia="Times New Roman" w:hAnsi="Arial" w:cs="Arial"/>
          <w:bCs/>
          <w:color w:val="000000" w:themeColor="text1"/>
          <w:lang w:eastAsia="fr-FR"/>
        </w:rPr>
        <w:t xml:space="preserve"> </w:t>
      </w:r>
      <w:r w:rsidRPr="0033202D">
        <w:rPr>
          <w:rFonts w:ascii="Arial" w:eastAsia="Times New Roman" w:hAnsi="Arial" w:cs="Arial"/>
          <w:bCs/>
          <w:color w:val="000000" w:themeColor="text1"/>
          <w:lang w:eastAsia="fr-FR"/>
        </w:rPr>
        <w:t>du CCAG-FCS, obligation est faite au titulaire de désigner un remplaçant et d’en communiquer le nom, titre et qualifications à la CCI dans un délai de 10 jours calendaires à compter de la date d’envoi de l’avis mentionné à l’alinéa précédent.</w:t>
      </w:r>
    </w:p>
    <w:p w14:paraId="2F5437AA" w14:textId="77777777" w:rsidR="00014976" w:rsidRPr="0033202D" w:rsidRDefault="00014976" w:rsidP="00014976">
      <w:pPr>
        <w:spacing w:after="0" w:line="240" w:lineRule="auto"/>
        <w:ind w:left="709"/>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Le remplaçant est considéré comme accepté si la CCI ne le récuse pas dans </w:t>
      </w:r>
      <w:proofErr w:type="gramStart"/>
      <w:r w:rsidRPr="0033202D">
        <w:rPr>
          <w:rFonts w:ascii="Arial" w:eastAsia="Times New Roman" w:hAnsi="Arial" w:cs="Arial"/>
          <w:bCs/>
          <w:color w:val="000000" w:themeColor="text1"/>
          <w:lang w:eastAsia="fr-FR"/>
        </w:rPr>
        <w:t>un délai de 5 jours ouvrés</w:t>
      </w:r>
      <w:proofErr w:type="gramEnd"/>
      <w:r w:rsidRPr="0033202D">
        <w:rPr>
          <w:rFonts w:ascii="Arial" w:eastAsia="Times New Roman" w:hAnsi="Arial" w:cs="Arial"/>
          <w:bCs/>
          <w:color w:val="000000" w:themeColor="text1"/>
          <w:lang w:eastAsia="fr-FR"/>
        </w:rPr>
        <w:t xml:space="preserve"> à compter de la réception de la communication mentionnée à l’alinéa précédent. Si la CCI récuse le remplaçant, le titulaire dispose d’un délai de 2 jours pour désigner un autre remplaçant et en informer la CCI.</w:t>
      </w:r>
    </w:p>
    <w:p w14:paraId="4CE830ED" w14:textId="77777777" w:rsidR="00014976" w:rsidRPr="0033202D" w:rsidRDefault="00014976" w:rsidP="00014976">
      <w:pPr>
        <w:spacing w:after="0" w:line="240" w:lineRule="auto"/>
        <w:ind w:left="709"/>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A défaut de désignation et/ou si ce remplaçant est récusé par la CCI dans les délais indiqués ci-dessus, le marché est résilié dans les conditions prévues par le CCAG-FCS.</w:t>
      </w:r>
    </w:p>
    <w:p w14:paraId="02A9C879" w14:textId="77777777" w:rsidR="00EB34AC" w:rsidRPr="0033202D" w:rsidRDefault="00EB34AC" w:rsidP="008626D4">
      <w:pPr>
        <w:spacing w:after="0" w:line="240" w:lineRule="auto"/>
        <w:ind w:left="709"/>
        <w:jc w:val="both"/>
        <w:rPr>
          <w:rFonts w:ascii="Arial" w:eastAsia="Times New Roman" w:hAnsi="Arial" w:cs="Arial"/>
          <w:bCs/>
          <w:color w:val="000000" w:themeColor="text1"/>
          <w:lang w:eastAsia="fr-FR"/>
        </w:rPr>
      </w:pPr>
    </w:p>
    <w:p w14:paraId="467C6B4D" w14:textId="77777777" w:rsidR="00EB34AC" w:rsidRPr="0033202D" w:rsidRDefault="00EB34AC" w:rsidP="008626D4">
      <w:pPr>
        <w:spacing w:after="0" w:line="240" w:lineRule="auto"/>
        <w:ind w:left="709"/>
        <w:jc w:val="both"/>
        <w:rPr>
          <w:rFonts w:ascii="Arial" w:eastAsia="Times New Roman" w:hAnsi="Arial" w:cs="Arial"/>
          <w:bCs/>
          <w:color w:val="000000" w:themeColor="text1"/>
          <w:lang w:eastAsia="fr-FR"/>
        </w:rPr>
      </w:pPr>
    </w:p>
    <w:p w14:paraId="2E2D3C4C" w14:textId="77777777" w:rsidR="0016339A" w:rsidRPr="0033202D" w:rsidRDefault="008626D4"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48" w:name="_Toc197326287"/>
      <w:bookmarkStart w:id="49" w:name="_Toc484511742"/>
      <w:bookmarkStart w:id="50" w:name="_Toc202523144"/>
      <w:r w:rsidRPr="0033202D">
        <w:rPr>
          <w:rFonts w:ascii="Arial" w:eastAsia="Times New Roman" w:hAnsi="Arial" w:cs="Arial"/>
          <w:b/>
          <w:color w:val="000000" w:themeColor="text1"/>
          <w:kern w:val="28"/>
          <w:sz w:val="24"/>
          <w:szCs w:val="24"/>
          <w:highlight w:val="lightGray"/>
          <w:lang w:eastAsia="fr-FR"/>
        </w:rPr>
        <w:t>CONSISTANCE DES PRESTATIONS</w:t>
      </w:r>
      <w:bookmarkEnd w:id="48"/>
      <w:bookmarkEnd w:id="49"/>
      <w:bookmarkEnd w:id="50"/>
    </w:p>
    <w:p w14:paraId="186EF97E" w14:textId="77777777" w:rsidR="003053EF" w:rsidRPr="0033202D" w:rsidRDefault="003053EF" w:rsidP="009971B9">
      <w:pPr>
        <w:keepNext/>
        <w:spacing w:after="0" w:line="240" w:lineRule="auto"/>
        <w:ind w:left="426"/>
        <w:jc w:val="both"/>
        <w:outlineLvl w:val="1"/>
        <w:rPr>
          <w:rFonts w:ascii="Arial" w:eastAsia="Times New Roman" w:hAnsi="Arial" w:cs="Arial"/>
          <w:bCs/>
          <w:color w:val="000000" w:themeColor="text1"/>
          <w:lang w:eastAsia="fr-FR"/>
        </w:rPr>
      </w:pPr>
      <w:bookmarkStart w:id="51" w:name="_Toc484511743"/>
    </w:p>
    <w:p w14:paraId="74660DFE" w14:textId="77777777" w:rsidR="00014976" w:rsidRPr="0033202D" w:rsidRDefault="00014976"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52" w:name="_Toc488050864"/>
      <w:bookmarkStart w:id="53" w:name="_Toc202523145"/>
      <w:r w:rsidRPr="0033202D">
        <w:rPr>
          <w:rFonts w:ascii="Arial" w:eastAsia="Times New Roman" w:hAnsi="Arial" w:cs="Arial"/>
          <w:color w:val="000000" w:themeColor="text1"/>
          <w:u w:val="single"/>
          <w:lang w:eastAsia="fr-FR"/>
        </w:rPr>
        <w:t>Consistance des prestations</w:t>
      </w:r>
      <w:bookmarkEnd w:id="52"/>
      <w:bookmarkEnd w:id="53"/>
    </w:p>
    <w:p w14:paraId="0A33C476" w14:textId="77777777" w:rsidR="00A60B0A" w:rsidRPr="0033202D" w:rsidRDefault="00A60B0A" w:rsidP="00014976">
      <w:pPr>
        <w:tabs>
          <w:tab w:val="left" w:pos="6450"/>
        </w:tabs>
        <w:spacing w:after="120" w:line="240" w:lineRule="auto"/>
        <w:jc w:val="both"/>
        <w:rPr>
          <w:rFonts w:ascii="Arial" w:eastAsia="Times New Roman" w:hAnsi="Arial" w:cs="Arial"/>
          <w:bCs/>
          <w:color w:val="000000" w:themeColor="text1"/>
          <w:lang w:eastAsia="fr-FR"/>
        </w:rPr>
      </w:pPr>
    </w:p>
    <w:p w14:paraId="7F0487A7" w14:textId="3FF8723E" w:rsidR="00446D2C" w:rsidRPr="0033202D" w:rsidRDefault="00014976" w:rsidP="00B76C02">
      <w:pPr>
        <w:tabs>
          <w:tab w:val="left" w:pos="6450"/>
        </w:tabs>
        <w:spacing w:after="120" w:line="240" w:lineRule="auto"/>
        <w:ind w:left="33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 xml:space="preserve">Le présent </w:t>
      </w:r>
      <w:r w:rsidR="00B17851">
        <w:rPr>
          <w:rFonts w:ascii="Arial" w:eastAsia="Times New Roman" w:hAnsi="Arial" w:cs="Arial"/>
          <w:bCs/>
          <w:color w:val="000000" w:themeColor="text1"/>
          <w:lang w:eastAsia="fr-FR"/>
        </w:rPr>
        <w:t>accord-cadre</w:t>
      </w:r>
      <w:r w:rsidRPr="0033202D">
        <w:rPr>
          <w:rFonts w:ascii="Arial" w:eastAsia="Times New Roman" w:hAnsi="Arial" w:cs="Arial"/>
          <w:bCs/>
          <w:color w:val="000000" w:themeColor="text1"/>
          <w:lang w:eastAsia="fr-FR"/>
        </w:rPr>
        <w:t xml:space="preserve"> concerne </w:t>
      </w:r>
      <w:r w:rsidR="00446D2C" w:rsidRPr="0033202D">
        <w:rPr>
          <w:rFonts w:ascii="Arial" w:eastAsia="Times New Roman" w:hAnsi="Arial" w:cs="Arial"/>
          <w:bCs/>
          <w:color w:val="000000" w:themeColor="text1"/>
          <w:lang w:eastAsia="fr-FR"/>
        </w:rPr>
        <w:t>les conditions d’exécution du marché pour les prestations d’entretien du réseau d’assainissement des Ponts de Normandie et de Tancarville, et plus particulièrement :</w:t>
      </w:r>
    </w:p>
    <w:p w14:paraId="6BD518FC" w14:textId="77777777" w:rsidR="008C0FD0" w:rsidRPr="0033202D" w:rsidRDefault="008C0FD0" w:rsidP="008C0FD0">
      <w:pPr>
        <w:widowControl w:val="0"/>
        <w:tabs>
          <w:tab w:val="left" w:pos="1418"/>
        </w:tabs>
        <w:overflowPunct w:val="0"/>
        <w:autoSpaceDE w:val="0"/>
        <w:autoSpaceDN w:val="0"/>
        <w:adjustRightInd w:val="0"/>
        <w:spacing w:after="120" w:line="240" w:lineRule="auto"/>
        <w:ind w:left="426"/>
        <w:jc w:val="both"/>
        <w:textAlignment w:val="baseline"/>
        <w:rPr>
          <w:rFonts w:ascii="Arial" w:eastAsia="Times New Roman" w:hAnsi="Arial" w:cs="Arial"/>
          <w:bCs/>
          <w:lang w:eastAsia="fr-FR"/>
        </w:rPr>
      </w:pPr>
      <w:bookmarkStart w:id="54" w:name="_Hlk50718684"/>
    </w:p>
    <w:p w14:paraId="692C7D8C" w14:textId="77777777" w:rsidR="008C0FD0" w:rsidRPr="0033202D" w:rsidRDefault="008C0FD0"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55" w:name="_Hlk54790950"/>
      <w:r w:rsidRPr="0033202D">
        <w:rPr>
          <w:rFonts w:ascii="Arial" w:hAnsi="Arial" w:cs="Arial"/>
        </w:rPr>
        <w:t xml:space="preserve"> </w:t>
      </w:r>
      <w:bookmarkStart w:id="56" w:name="_Toc202523146"/>
      <w:r w:rsidRPr="0033202D">
        <w:rPr>
          <w:rFonts w:ascii="Arial" w:eastAsia="Times New Roman" w:hAnsi="Arial" w:cs="Arial"/>
          <w:color w:val="000000" w:themeColor="text1"/>
          <w:u w:val="single"/>
          <w:lang w:eastAsia="fr-FR"/>
        </w:rPr>
        <w:t>Descriptions des installations à entretenir sur le site :</w:t>
      </w:r>
      <w:bookmarkEnd w:id="56"/>
    </w:p>
    <w:p w14:paraId="6AD94364" w14:textId="77777777" w:rsidR="008C0FD0" w:rsidRPr="0033202D" w:rsidRDefault="008C0FD0" w:rsidP="008C0FD0">
      <w:pPr>
        <w:keepNext/>
        <w:spacing w:after="0" w:line="240" w:lineRule="auto"/>
        <w:ind w:left="334"/>
        <w:jc w:val="both"/>
        <w:outlineLvl w:val="1"/>
        <w:rPr>
          <w:rFonts w:ascii="Arial" w:eastAsia="Times New Roman" w:hAnsi="Arial" w:cs="Arial"/>
          <w:color w:val="000000" w:themeColor="text1"/>
          <w:u w:val="single"/>
          <w:lang w:eastAsia="fr-FR"/>
        </w:rPr>
      </w:pPr>
    </w:p>
    <w:p w14:paraId="2BFB43DF" w14:textId="77777777" w:rsidR="008C0FD0" w:rsidRPr="0033202D" w:rsidRDefault="008C0FD0" w:rsidP="008C0FD0">
      <w:pPr>
        <w:keepNext/>
        <w:spacing w:after="0" w:line="240" w:lineRule="auto"/>
        <w:ind w:left="426"/>
        <w:jc w:val="both"/>
        <w:outlineLvl w:val="1"/>
        <w:rPr>
          <w:rFonts w:ascii="Arial" w:eastAsia="Times New Roman" w:hAnsi="Arial" w:cs="Arial"/>
          <w:b/>
          <w:bCs/>
          <w:color w:val="000000" w:themeColor="text1"/>
          <w:lang w:eastAsia="fr-FR"/>
        </w:rPr>
      </w:pPr>
      <w:bookmarkStart w:id="57" w:name="_Toc202523147"/>
      <w:r w:rsidRPr="0033202D">
        <w:rPr>
          <w:rFonts w:ascii="Arial" w:eastAsia="Times New Roman" w:hAnsi="Arial" w:cs="Arial"/>
          <w:b/>
          <w:bCs/>
          <w:color w:val="000000" w:themeColor="text1"/>
          <w:u w:val="single"/>
          <w:lang w:eastAsia="fr-FR"/>
        </w:rPr>
        <w:t>Concession du Pont de Normandie</w:t>
      </w:r>
      <w:bookmarkEnd w:id="57"/>
    </w:p>
    <w:p w14:paraId="61679541" w14:textId="77777777" w:rsidR="008C0FD0" w:rsidRPr="0033202D" w:rsidRDefault="008C0FD0" w:rsidP="006C48F7">
      <w:pPr>
        <w:pStyle w:val="Paragraphedeliste"/>
        <w:widowControl w:val="0"/>
        <w:numPr>
          <w:ilvl w:val="0"/>
          <w:numId w:val="33"/>
        </w:numPr>
        <w:overflowPunct w:val="0"/>
        <w:autoSpaceDE w:val="0"/>
        <w:autoSpaceDN w:val="0"/>
        <w:adjustRightInd w:val="0"/>
        <w:spacing w:after="120" w:line="240" w:lineRule="auto"/>
        <w:jc w:val="both"/>
        <w:textAlignment w:val="baseline"/>
        <w:rPr>
          <w:rFonts w:ascii="Arial" w:eastAsia="Times New Roman" w:hAnsi="Arial" w:cs="Arial"/>
          <w:szCs w:val="20"/>
          <w:u w:val="single"/>
          <w:lang w:eastAsia="fr-FR"/>
        </w:rPr>
      </w:pPr>
      <w:r w:rsidRPr="0033202D">
        <w:rPr>
          <w:rFonts w:ascii="Arial" w:eastAsia="Times New Roman" w:hAnsi="Arial" w:cs="Arial"/>
          <w:szCs w:val="20"/>
          <w:u w:val="single"/>
          <w:lang w:eastAsia="fr-FR"/>
        </w:rPr>
        <w:t>Pont de Normandie</w:t>
      </w:r>
      <w:r w:rsidRPr="0033202D">
        <w:rPr>
          <w:rFonts w:ascii="Arial" w:eastAsia="Times New Roman" w:hAnsi="Arial" w:cs="Arial"/>
          <w:szCs w:val="20"/>
          <w:lang w:eastAsia="fr-FR"/>
        </w:rPr>
        <w:t xml:space="preserve"> : </w:t>
      </w:r>
    </w:p>
    <w:p w14:paraId="5DD5D73F" w14:textId="77777777" w:rsidR="008C0FD0" w:rsidRPr="0033202D" w:rsidRDefault="008C0FD0" w:rsidP="006C48F7">
      <w:pPr>
        <w:widowControl w:val="0"/>
        <w:numPr>
          <w:ilvl w:val="0"/>
          <w:numId w:val="22"/>
        </w:numPr>
        <w:tabs>
          <w:tab w:val="num" w:pos="851"/>
          <w:tab w:val="left" w:pos="1418"/>
        </w:tabs>
        <w:overflowPunct w:val="0"/>
        <w:autoSpaceDE w:val="0"/>
        <w:autoSpaceDN w:val="0"/>
        <w:adjustRightInd w:val="0"/>
        <w:spacing w:after="60" w:line="240" w:lineRule="auto"/>
        <w:ind w:hanging="284"/>
        <w:jc w:val="both"/>
        <w:textAlignment w:val="baseline"/>
        <w:rPr>
          <w:rFonts w:ascii="Arial" w:eastAsia="Times New Roman" w:hAnsi="Arial" w:cs="Arial"/>
          <w:bCs/>
          <w:lang w:eastAsia="fr-FR"/>
        </w:rPr>
      </w:pPr>
      <w:r w:rsidRPr="0033202D">
        <w:rPr>
          <w:rFonts w:ascii="Arial" w:eastAsia="Times New Roman" w:hAnsi="Arial" w:cs="Arial"/>
          <w:bCs/>
          <w:u w:val="single"/>
          <w:lang w:eastAsia="fr-FR"/>
        </w:rPr>
        <w:t>Réseau d’assainissement</w:t>
      </w:r>
      <w:r w:rsidRPr="0033202D">
        <w:rPr>
          <w:rFonts w:ascii="Arial" w:eastAsia="Times New Roman" w:hAnsi="Arial" w:cs="Arial"/>
          <w:bCs/>
          <w:lang w:eastAsia="fr-FR"/>
        </w:rPr>
        <w:t xml:space="preserve"> bâtiment d’exploitation : </w:t>
      </w:r>
    </w:p>
    <w:p w14:paraId="6FAF76A8" w14:textId="77777777" w:rsidR="008C0FD0" w:rsidRPr="0033202D" w:rsidRDefault="008C0FD0" w:rsidP="006C48F7">
      <w:pPr>
        <w:widowControl w:val="0"/>
        <w:numPr>
          <w:ilvl w:val="1"/>
          <w:numId w:val="23"/>
        </w:numPr>
        <w:tabs>
          <w:tab w:val="clear" w:pos="1418"/>
          <w:tab w:val="num" w:pos="1134"/>
        </w:tabs>
        <w:overflowPunct w:val="0"/>
        <w:autoSpaceDE w:val="0"/>
        <w:autoSpaceDN w:val="0"/>
        <w:adjustRightInd w:val="0"/>
        <w:spacing w:after="60" w:line="240" w:lineRule="auto"/>
        <w:ind w:left="1701" w:hanging="283"/>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Réseau d’assainissement </w:t>
      </w:r>
      <w:r w:rsidRPr="0033202D">
        <w:rPr>
          <w:rFonts w:ascii="Arial" w:eastAsia="Times New Roman" w:hAnsi="Arial" w:cs="Arial"/>
          <w:bCs/>
          <w:lang w:eastAsia="fr-FR"/>
        </w:rPr>
        <w:sym w:font="Symbol" w:char="F0C6"/>
      </w:r>
      <w:r w:rsidRPr="0033202D">
        <w:rPr>
          <w:rFonts w:ascii="Arial" w:eastAsia="Times New Roman" w:hAnsi="Arial" w:cs="Arial"/>
          <w:bCs/>
          <w:lang w:eastAsia="fr-FR"/>
        </w:rPr>
        <w:t xml:space="preserve"> 100, 125, 150 ;</w:t>
      </w:r>
    </w:p>
    <w:p w14:paraId="39680504" w14:textId="77777777" w:rsidR="008C0FD0" w:rsidRPr="0033202D" w:rsidRDefault="008C0FD0" w:rsidP="006C48F7">
      <w:pPr>
        <w:widowControl w:val="0"/>
        <w:numPr>
          <w:ilvl w:val="1"/>
          <w:numId w:val="23"/>
        </w:numPr>
        <w:tabs>
          <w:tab w:val="clear" w:pos="1418"/>
          <w:tab w:val="num" w:pos="1134"/>
        </w:tabs>
        <w:overflowPunct w:val="0"/>
        <w:autoSpaceDE w:val="0"/>
        <w:autoSpaceDN w:val="0"/>
        <w:adjustRightInd w:val="0"/>
        <w:spacing w:after="60" w:line="240" w:lineRule="auto"/>
        <w:ind w:left="1701" w:hanging="283"/>
        <w:jc w:val="both"/>
        <w:textAlignment w:val="baseline"/>
        <w:rPr>
          <w:rFonts w:ascii="Arial" w:eastAsia="Times New Roman" w:hAnsi="Arial" w:cs="Arial"/>
          <w:bCs/>
          <w:lang w:eastAsia="fr-FR"/>
        </w:rPr>
      </w:pPr>
      <w:r w:rsidRPr="0033202D">
        <w:rPr>
          <w:rFonts w:ascii="Arial" w:eastAsia="Times New Roman" w:hAnsi="Arial" w:cs="Arial"/>
          <w:bCs/>
          <w:lang w:eastAsia="fr-FR"/>
        </w:rPr>
        <w:t>Poste de relèvement des eaux usées et eaux vannes ;</w:t>
      </w:r>
    </w:p>
    <w:p w14:paraId="66953933" w14:textId="77777777" w:rsidR="008C0FD0" w:rsidRPr="0033202D" w:rsidRDefault="008C0FD0" w:rsidP="006C48F7">
      <w:pPr>
        <w:widowControl w:val="0"/>
        <w:numPr>
          <w:ilvl w:val="1"/>
          <w:numId w:val="23"/>
        </w:numPr>
        <w:tabs>
          <w:tab w:val="clear" w:pos="1418"/>
          <w:tab w:val="num" w:pos="1134"/>
        </w:tabs>
        <w:overflowPunct w:val="0"/>
        <w:autoSpaceDE w:val="0"/>
        <w:autoSpaceDN w:val="0"/>
        <w:adjustRightInd w:val="0"/>
        <w:spacing w:after="60" w:line="240" w:lineRule="auto"/>
        <w:ind w:left="1701" w:hanging="283"/>
        <w:jc w:val="both"/>
        <w:textAlignment w:val="baseline"/>
        <w:rPr>
          <w:rFonts w:ascii="Arial" w:eastAsia="Times New Roman" w:hAnsi="Arial" w:cs="Arial"/>
          <w:bCs/>
          <w:lang w:eastAsia="fr-FR"/>
        </w:rPr>
      </w:pPr>
      <w:r w:rsidRPr="0033202D">
        <w:rPr>
          <w:rFonts w:ascii="Arial" w:eastAsia="Times New Roman" w:hAnsi="Arial" w:cs="Arial"/>
          <w:bCs/>
          <w:lang w:eastAsia="fr-FR"/>
        </w:rPr>
        <w:t>Station de traitement type SFA.</w:t>
      </w:r>
    </w:p>
    <w:p w14:paraId="05C05610" w14:textId="77777777" w:rsidR="008C0FD0" w:rsidRPr="0033202D" w:rsidRDefault="008C0FD0" w:rsidP="006C48F7">
      <w:pPr>
        <w:widowControl w:val="0"/>
        <w:numPr>
          <w:ilvl w:val="1"/>
          <w:numId w:val="23"/>
        </w:numPr>
        <w:tabs>
          <w:tab w:val="clear" w:pos="1418"/>
          <w:tab w:val="num" w:pos="1134"/>
        </w:tabs>
        <w:overflowPunct w:val="0"/>
        <w:autoSpaceDE w:val="0"/>
        <w:autoSpaceDN w:val="0"/>
        <w:adjustRightInd w:val="0"/>
        <w:spacing w:after="60" w:line="240" w:lineRule="auto"/>
        <w:ind w:left="1701" w:hanging="283"/>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Bassin </w:t>
      </w:r>
    </w:p>
    <w:p w14:paraId="3EB252F1" w14:textId="77777777" w:rsidR="008C0FD0" w:rsidRPr="0033202D" w:rsidRDefault="008C0FD0" w:rsidP="006C48F7">
      <w:pPr>
        <w:widowControl w:val="0"/>
        <w:numPr>
          <w:ilvl w:val="0"/>
          <w:numId w:val="22"/>
        </w:numPr>
        <w:tabs>
          <w:tab w:val="num" w:pos="851"/>
          <w:tab w:val="left" w:pos="1418"/>
        </w:tabs>
        <w:overflowPunct w:val="0"/>
        <w:autoSpaceDE w:val="0"/>
        <w:autoSpaceDN w:val="0"/>
        <w:adjustRightInd w:val="0"/>
        <w:spacing w:after="60" w:line="240" w:lineRule="auto"/>
        <w:ind w:hanging="284"/>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Bâtiment salle de conférence (rive gauche) : </w:t>
      </w:r>
    </w:p>
    <w:p w14:paraId="5A24CB0E" w14:textId="77777777" w:rsidR="008C0FD0" w:rsidRPr="0033202D" w:rsidRDefault="008C0FD0" w:rsidP="006C48F7">
      <w:pPr>
        <w:widowControl w:val="0"/>
        <w:numPr>
          <w:ilvl w:val="1"/>
          <w:numId w:val="23"/>
        </w:numPr>
        <w:tabs>
          <w:tab w:val="clear" w:pos="1418"/>
          <w:tab w:val="num" w:pos="1134"/>
        </w:tabs>
        <w:overflowPunct w:val="0"/>
        <w:autoSpaceDE w:val="0"/>
        <w:autoSpaceDN w:val="0"/>
        <w:adjustRightInd w:val="0"/>
        <w:spacing w:after="60" w:line="240" w:lineRule="auto"/>
        <w:ind w:left="1701" w:hanging="283"/>
        <w:jc w:val="both"/>
        <w:textAlignment w:val="baseline"/>
        <w:rPr>
          <w:rFonts w:ascii="Arial" w:eastAsia="Times New Roman" w:hAnsi="Arial" w:cs="Arial"/>
          <w:bCs/>
          <w:lang w:eastAsia="fr-FR"/>
        </w:rPr>
      </w:pPr>
      <w:r w:rsidRPr="0033202D">
        <w:rPr>
          <w:rFonts w:ascii="Arial" w:eastAsia="Times New Roman" w:hAnsi="Arial" w:cs="Arial"/>
          <w:bCs/>
          <w:lang w:eastAsia="fr-FR"/>
        </w:rPr>
        <w:t>Fosse septique.</w:t>
      </w:r>
    </w:p>
    <w:p w14:paraId="508EBA51" w14:textId="77777777" w:rsidR="008C0FD0" w:rsidRPr="0033202D" w:rsidRDefault="008C0FD0" w:rsidP="006C48F7">
      <w:pPr>
        <w:widowControl w:val="0"/>
        <w:numPr>
          <w:ilvl w:val="0"/>
          <w:numId w:val="22"/>
        </w:numPr>
        <w:tabs>
          <w:tab w:val="num" w:pos="851"/>
          <w:tab w:val="left" w:pos="1418"/>
        </w:tabs>
        <w:overflowPunct w:val="0"/>
        <w:autoSpaceDE w:val="0"/>
        <w:autoSpaceDN w:val="0"/>
        <w:adjustRightInd w:val="0"/>
        <w:spacing w:after="60" w:line="240" w:lineRule="auto"/>
        <w:ind w:hanging="284"/>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Ouvrage, voirie, parking : </w:t>
      </w:r>
    </w:p>
    <w:p w14:paraId="0E8E944A" w14:textId="77777777" w:rsidR="008C0FD0" w:rsidRPr="0033202D" w:rsidRDefault="008C0FD0" w:rsidP="006C48F7">
      <w:pPr>
        <w:widowControl w:val="0"/>
        <w:numPr>
          <w:ilvl w:val="1"/>
          <w:numId w:val="24"/>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Réseau d’assainissement </w:t>
      </w:r>
      <w:r w:rsidRPr="0033202D">
        <w:rPr>
          <w:rFonts w:ascii="Arial" w:eastAsia="Times New Roman" w:hAnsi="Arial" w:cs="Arial"/>
          <w:bCs/>
          <w:lang w:eastAsia="fr-FR"/>
        </w:rPr>
        <w:sym w:font="Symbol" w:char="F0C6"/>
      </w:r>
      <w:r w:rsidRPr="0033202D">
        <w:rPr>
          <w:rFonts w:ascii="Arial" w:eastAsia="Times New Roman" w:hAnsi="Arial" w:cs="Arial"/>
          <w:bCs/>
          <w:lang w:eastAsia="fr-FR"/>
        </w:rPr>
        <w:t xml:space="preserve"> 200, 250, 300, 400, 500, 600, 800, 1 200, 1 500 ;</w:t>
      </w:r>
    </w:p>
    <w:p w14:paraId="0EDB8CB7" w14:textId="77777777" w:rsidR="008C0FD0" w:rsidRPr="0033202D" w:rsidRDefault="008C0FD0" w:rsidP="006C48F7">
      <w:pPr>
        <w:widowControl w:val="0"/>
        <w:numPr>
          <w:ilvl w:val="1"/>
          <w:numId w:val="25"/>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Regard à décantation ;</w:t>
      </w:r>
    </w:p>
    <w:p w14:paraId="17B1F3F1" w14:textId="77777777" w:rsidR="008C0FD0" w:rsidRPr="0033202D" w:rsidRDefault="008C0FD0" w:rsidP="006C48F7">
      <w:pPr>
        <w:widowControl w:val="0"/>
        <w:numPr>
          <w:ilvl w:val="1"/>
          <w:numId w:val="26"/>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Caniveaux, caniveaux à grilles ;</w:t>
      </w:r>
    </w:p>
    <w:p w14:paraId="20E82584" w14:textId="77777777" w:rsidR="008C0FD0" w:rsidRPr="0033202D" w:rsidRDefault="008C0FD0" w:rsidP="006C48F7">
      <w:pPr>
        <w:widowControl w:val="0"/>
        <w:numPr>
          <w:ilvl w:val="1"/>
          <w:numId w:val="27"/>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Avaloirs ;</w:t>
      </w:r>
    </w:p>
    <w:p w14:paraId="04F3FEF1" w14:textId="77777777" w:rsidR="008C0FD0" w:rsidRPr="0033202D" w:rsidRDefault="008C0FD0" w:rsidP="006C48F7">
      <w:pPr>
        <w:widowControl w:val="0"/>
        <w:numPr>
          <w:ilvl w:val="1"/>
          <w:numId w:val="28"/>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Fosse de réception dans les culées Nord et Sud du Pont ;</w:t>
      </w:r>
    </w:p>
    <w:p w14:paraId="1F8809B1" w14:textId="77777777" w:rsidR="008C0FD0" w:rsidRPr="0033202D" w:rsidRDefault="008C0FD0" w:rsidP="006C48F7">
      <w:pPr>
        <w:widowControl w:val="0"/>
        <w:numPr>
          <w:ilvl w:val="1"/>
          <w:numId w:val="29"/>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Poste de relevage (rive droite) ;</w:t>
      </w:r>
    </w:p>
    <w:p w14:paraId="40E8903C" w14:textId="77777777" w:rsidR="008C0FD0" w:rsidRPr="0033202D" w:rsidRDefault="008C0FD0" w:rsidP="006C48F7">
      <w:pPr>
        <w:widowControl w:val="0"/>
        <w:numPr>
          <w:ilvl w:val="1"/>
          <w:numId w:val="30"/>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Débourbeur / déshuileur route de l’Estuaire ;</w:t>
      </w:r>
    </w:p>
    <w:p w14:paraId="34F22BD5" w14:textId="77777777" w:rsidR="008C0FD0" w:rsidRPr="0033202D" w:rsidRDefault="008C0FD0" w:rsidP="006C48F7">
      <w:pPr>
        <w:widowControl w:val="0"/>
        <w:numPr>
          <w:ilvl w:val="1"/>
          <w:numId w:val="31"/>
        </w:numPr>
        <w:overflowPunct w:val="0"/>
        <w:autoSpaceDE w:val="0"/>
        <w:autoSpaceDN w:val="0"/>
        <w:adjustRightInd w:val="0"/>
        <w:spacing w:after="12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Talus tuiles.</w:t>
      </w:r>
    </w:p>
    <w:p w14:paraId="498862A5" w14:textId="77777777" w:rsidR="008C0FD0" w:rsidRPr="0033202D" w:rsidRDefault="008C0FD0" w:rsidP="006C48F7">
      <w:pPr>
        <w:pStyle w:val="Paragraphedeliste"/>
        <w:widowControl w:val="0"/>
        <w:numPr>
          <w:ilvl w:val="0"/>
          <w:numId w:val="33"/>
        </w:numPr>
        <w:overflowPunct w:val="0"/>
        <w:autoSpaceDE w:val="0"/>
        <w:autoSpaceDN w:val="0"/>
        <w:adjustRightInd w:val="0"/>
        <w:spacing w:after="120" w:line="240" w:lineRule="auto"/>
        <w:jc w:val="both"/>
        <w:textAlignment w:val="baseline"/>
        <w:rPr>
          <w:rFonts w:ascii="Arial" w:eastAsia="Times New Roman" w:hAnsi="Arial" w:cs="Arial"/>
          <w:szCs w:val="20"/>
          <w:lang w:eastAsia="fr-FR"/>
        </w:rPr>
      </w:pPr>
      <w:r w:rsidRPr="0033202D">
        <w:rPr>
          <w:rFonts w:ascii="Arial" w:eastAsia="Times New Roman" w:hAnsi="Arial" w:cs="Arial"/>
          <w:szCs w:val="20"/>
          <w:u w:val="single"/>
          <w:lang w:eastAsia="fr-FR"/>
        </w:rPr>
        <w:t>Viaduc du Grand Canal</w:t>
      </w:r>
      <w:r w:rsidRPr="0033202D">
        <w:rPr>
          <w:rFonts w:ascii="Arial" w:eastAsia="Times New Roman" w:hAnsi="Arial" w:cs="Arial"/>
          <w:szCs w:val="20"/>
          <w:lang w:eastAsia="fr-FR"/>
        </w:rPr>
        <w:t> :</w:t>
      </w:r>
      <w:r w:rsidRPr="0033202D">
        <w:rPr>
          <w:rFonts w:ascii="Arial" w:eastAsia="Times New Roman" w:hAnsi="Arial" w:cs="Arial"/>
          <w:szCs w:val="20"/>
          <w:u w:val="single"/>
          <w:lang w:eastAsia="fr-FR"/>
        </w:rPr>
        <w:t xml:space="preserve"> </w:t>
      </w:r>
    </w:p>
    <w:p w14:paraId="103D2CBC" w14:textId="77777777" w:rsidR="008C0FD0" w:rsidRPr="0033202D" w:rsidRDefault="008C0FD0" w:rsidP="006C48F7">
      <w:pPr>
        <w:widowControl w:val="0"/>
        <w:numPr>
          <w:ilvl w:val="0"/>
          <w:numId w:val="22"/>
        </w:numPr>
        <w:tabs>
          <w:tab w:val="num" w:pos="851"/>
          <w:tab w:val="left" w:pos="1418"/>
        </w:tabs>
        <w:overflowPunct w:val="0"/>
        <w:autoSpaceDE w:val="0"/>
        <w:autoSpaceDN w:val="0"/>
        <w:adjustRightInd w:val="0"/>
        <w:spacing w:after="60" w:line="240" w:lineRule="auto"/>
        <w:ind w:hanging="284"/>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Ouvrage, voirie : </w:t>
      </w:r>
    </w:p>
    <w:p w14:paraId="15E9E524" w14:textId="77777777" w:rsidR="008C0FD0" w:rsidRPr="0033202D" w:rsidRDefault="008C0FD0" w:rsidP="006C48F7">
      <w:pPr>
        <w:widowControl w:val="0"/>
        <w:numPr>
          <w:ilvl w:val="1"/>
          <w:numId w:val="24"/>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Réseau d’assainissement </w:t>
      </w:r>
      <w:r w:rsidRPr="0033202D">
        <w:rPr>
          <w:rFonts w:ascii="Arial" w:eastAsia="Times New Roman" w:hAnsi="Arial" w:cs="Arial"/>
          <w:bCs/>
          <w:lang w:eastAsia="fr-FR"/>
        </w:rPr>
        <w:sym w:font="Symbol" w:char="F0C6"/>
      </w:r>
      <w:r w:rsidRPr="0033202D">
        <w:rPr>
          <w:rFonts w:ascii="Arial" w:eastAsia="Times New Roman" w:hAnsi="Arial" w:cs="Arial"/>
          <w:bCs/>
          <w:lang w:eastAsia="fr-FR"/>
        </w:rPr>
        <w:t xml:space="preserve"> 200, 250, 300, 400, 500, 600</w:t>
      </w:r>
    </w:p>
    <w:p w14:paraId="49085C70" w14:textId="77777777" w:rsidR="008C0FD0" w:rsidRPr="0033202D" w:rsidRDefault="008C0FD0" w:rsidP="006C48F7">
      <w:pPr>
        <w:widowControl w:val="0"/>
        <w:numPr>
          <w:ilvl w:val="1"/>
          <w:numId w:val="25"/>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Regard à décantation ;</w:t>
      </w:r>
    </w:p>
    <w:p w14:paraId="60CEFDAA" w14:textId="77777777" w:rsidR="008C0FD0" w:rsidRPr="0033202D" w:rsidRDefault="008C0FD0" w:rsidP="006C48F7">
      <w:pPr>
        <w:widowControl w:val="0"/>
        <w:numPr>
          <w:ilvl w:val="1"/>
          <w:numId w:val="27"/>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Avaloirs ;</w:t>
      </w:r>
    </w:p>
    <w:p w14:paraId="7FE65FCF" w14:textId="77777777" w:rsidR="008C0FD0" w:rsidRPr="0033202D" w:rsidRDefault="008C0FD0" w:rsidP="006C48F7">
      <w:pPr>
        <w:widowControl w:val="0"/>
        <w:numPr>
          <w:ilvl w:val="1"/>
          <w:numId w:val="28"/>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Fosse de réception dans les culées Nord et Sud ;</w:t>
      </w:r>
    </w:p>
    <w:p w14:paraId="43F68E79" w14:textId="77777777" w:rsidR="008C0FD0" w:rsidRPr="0033202D" w:rsidRDefault="008C0FD0" w:rsidP="006C48F7">
      <w:pPr>
        <w:widowControl w:val="0"/>
        <w:numPr>
          <w:ilvl w:val="1"/>
          <w:numId w:val="29"/>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Fossé béton</w:t>
      </w:r>
    </w:p>
    <w:p w14:paraId="64C47E9D" w14:textId="77777777" w:rsidR="008C0FD0" w:rsidRPr="0033202D" w:rsidRDefault="008C0FD0" w:rsidP="006C48F7">
      <w:pPr>
        <w:widowControl w:val="0"/>
        <w:numPr>
          <w:ilvl w:val="1"/>
          <w:numId w:val="31"/>
        </w:numPr>
        <w:overflowPunct w:val="0"/>
        <w:autoSpaceDE w:val="0"/>
        <w:autoSpaceDN w:val="0"/>
        <w:adjustRightInd w:val="0"/>
        <w:spacing w:after="12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Talus tuiles.</w:t>
      </w:r>
    </w:p>
    <w:p w14:paraId="613A31E3" w14:textId="77777777" w:rsidR="008C0FD0" w:rsidRPr="0033202D" w:rsidRDefault="008C0FD0" w:rsidP="00E1298F">
      <w:pPr>
        <w:keepNext/>
        <w:spacing w:after="0" w:line="240" w:lineRule="auto"/>
        <w:ind w:left="426"/>
        <w:jc w:val="both"/>
        <w:outlineLvl w:val="1"/>
        <w:rPr>
          <w:rFonts w:ascii="Arial" w:eastAsia="Times New Roman" w:hAnsi="Arial" w:cs="Arial"/>
          <w:b/>
          <w:bCs/>
          <w:color w:val="000000" w:themeColor="text1"/>
          <w:u w:val="single"/>
          <w:lang w:eastAsia="fr-FR"/>
        </w:rPr>
      </w:pPr>
      <w:bookmarkStart w:id="58" w:name="_Toc202523148"/>
      <w:r w:rsidRPr="0033202D">
        <w:rPr>
          <w:rFonts w:ascii="Arial" w:eastAsia="Times New Roman" w:hAnsi="Arial" w:cs="Arial"/>
          <w:b/>
          <w:bCs/>
          <w:color w:val="000000" w:themeColor="text1"/>
          <w:u w:val="single"/>
          <w:lang w:eastAsia="fr-FR"/>
        </w:rPr>
        <w:t>Concession du Pont de Tancarville</w:t>
      </w:r>
      <w:bookmarkEnd w:id="58"/>
    </w:p>
    <w:p w14:paraId="1098BE0A" w14:textId="77777777" w:rsidR="008C0FD0" w:rsidRPr="0033202D" w:rsidRDefault="008C0FD0" w:rsidP="006C48F7">
      <w:pPr>
        <w:widowControl w:val="0"/>
        <w:numPr>
          <w:ilvl w:val="0"/>
          <w:numId w:val="22"/>
        </w:numPr>
        <w:tabs>
          <w:tab w:val="num" w:pos="851"/>
          <w:tab w:val="left" w:pos="1418"/>
        </w:tabs>
        <w:overflowPunct w:val="0"/>
        <w:autoSpaceDE w:val="0"/>
        <w:autoSpaceDN w:val="0"/>
        <w:adjustRightInd w:val="0"/>
        <w:spacing w:after="60" w:line="240" w:lineRule="auto"/>
        <w:ind w:hanging="284"/>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Réseau d’assainissement bâtiment d’exploitation et bâtiment service technique : </w:t>
      </w:r>
    </w:p>
    <w:p w14:paraId="4EBF40AD" w14:textId="77777777" w:rsidR="008C0FD0" w:rsidRPr="0033202D" w:rsidRDefault="008C0FD0" w:rsidP="006C48F7">
      <w:pPr>
        <w:widowControl w:val="0"/>
        <w:numPr>
          <w:ilvl w:val="1"/>
          <w:numId w:val="23"/>
        </w:numPr>
        <w:tabs>
          <w:tab w:val="clear" w:pos="1418"/>
          <w:tab w:val="num" w:pos="1134"/>
        </w:tabs>
        <w:overflowPunct w:val="0"/>
        <w:autoSpaceDE w:val="0"/>
        <w:autoSpaceDN w:val="0"/>
        <w:adjustRightInd w:val="0"/>
        <w:spacing w:after="60" w:line="240" w:lineRule="auto"/>
        <w:ind w:left="1701" w:hanging="283"/>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Réseau d’assainissement </w:t>
      </w:r>
      <w:r w:rsidRPr="0033202D">
        <w:rPr>
          <w:rFonts w:ascii="Arial" w:eastAsia="Times New Roman" w:hAnsi="Arial" w:cs="Arial"/>
          <w:bCs/>
          <w:lang w:eastAsia="fr-FR"/>
        </w:rPr>
        <w:sym w:font="Symbol" w:char="F0C6"/>
      </w:r>
      <w:r w:rsidRPr="0033202D">
        <w:rPr>
          <w:rFonts w:ascii="Arial" w:eastAsia="Times New Roman" w:hAnsi="Arial" w:cs="Arial"/>
          <w:bCs/>
          <w:lang w:eastAsia="fr-FR"/>
        </w:rPr>
        <w:t xml:space="preserve"> 100, 125, 150, 200 ;</w:t>
      </w:r>
    </w:p>
    <w:p w14:paraId="1A210BC9" w14:textId="77777777" w:rsidR="008C0FD0" w:rsidRPr="0033202D" w:rsidRDefault="008C0FD0" w:rsidP="006C48F7">
      <w:pPr>
        <w:widowControl w:val="0"/>
        <w:numPr>
          <w:ilvl w:val="1"/>
          <w:numId w:val="23"/>
        </w:numPr>
        <w:tabs>
          <w:tab w:val="clear" w:pos="1418"/>
          <w:tab w:val="num" w:pos="1134"/>
        </w:tabs>
        <w:overflowPunct w:val="0"/>
        <w:autoSpaceDE w:val="0"/>
        <w:autoSpaceDN w:val="0"/>
        <w:adjustRightInd w:val="0"/>
        <w:spacing w:after="60" w:line="240" w:lineRule="auto"/>
        <w:ind w:left="1701" w:hanging="283"/>
        <w:jc w:val="both"/>
        <w:textAlignment w:val="baseline"/>
        <w:rPr>
          <w:rFonts w:ascii="Arial" w:eastAsia="Times New Roman" w:hAnsi="Arial" w:cs="Arial"/>
          <w:bCs/>
          <w:lang w:eastAsia="fr-FR"/>
        </w:rPr>
      </w:pPr>
      <w:r w:rsidRPr="0033202D">
        <w:rPr>
          <w:rFonts w:ascii="Arial" w:eastAsia="Times New Roman" w:hAnsi="Arial" w:cs="Arial"/>
          <w:bCs/>
          <w:lang w:eastAsia="fr-FR"/>
        </w:rPr>
        <w:lastRenderedPageBreak/>
        <w:t>Poste de traitement des eaux usées et eaux vannes ;</w:t>
      </w:r>
    </w:p>
    <w:p w14:paraId="00CDD6D2" w14:textId="77777777" w:rsidR="008C0FD0" w:rsidRPr="0033202D" w:rsidRDefault="008C0FD0" w:rsidP="006C48F7">
      <w:pPr>
        <w:widowControl w:val="0"/>
        <w:numPr>
          <w:ilvl w:val="0"/>
          <w:numId w:val="22"/>
        </w:numPr>
        <w:tabs>
          <w:tab w:val="num" w:pos="851"/>
          <w:tab w:val="left" w:pos="1418"/>
        </w:tabs>
        <w:overflowPunct w:val="0"/>
        <w:autoSpaceDE w:val="0"/>
        <w:autoSpaceDN w:val="0"/>
        <w:adjustRightInd w:val="0"/>
        <w:spacing w:after="60" w:line="240" w:lineRule="auto"/>
        <w:ind w:hanging="284"/>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Ouvrage, voirie : </w:t>
      </w:r>
    </w:p>
    <w:p w14:paraId="73B6DDA0" w14:textId="77777777" w:rsidR="008C0FD0" w:rsidRPr="0033202D" w:rsidRDefault="008C0FD0" w:rsidP="006C48F7">
      <w:pPr>
        <w:widowControl w:val="0"/>
        <w:numPr>
          <w:ilvl w:val="1"/>
          <w:numId w:val="24"/>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Réseau d’assainissement </w:t>
      </w:r>
      <w:r w:rsidRPr="0033202D">
        <w:rPr>
          <w:rFonts w:ascii="Arial" w:eastAsia="Times New Roman" w:hAnsi="Arial" w:cs="Arial"/>
          <w:bCs/>
          <w:lang w:eastAsia="fr-FR"/>
        </w:rPr>
        <w:sym w:font="Symbol" w:char="F0C6"/>
      </w:r>
      <w:r w:rsidRPr="0033202D">
        <w:rPr>
          <w:rFonts w:ascii="Arial" w:eastAsia="Times New Roman" w:hAnsi="Arial" w:cs="Arial"/>
          <w:bCs/>
          <w:lang w:eastAsia="fr-FR"/>
        </w:rPr>
        <w:t xml:space="preserve"> 200, 250, 300, 400, 500, 600</w:t>
      </w:r>
    </w:p>
    <w:p w14:paraId="49612AD4" w14:textId="77777777" w:rsidR="008C0FD0" w:rsidRPr="0033202D" w:rsidRDefault="008C0FD0" w:rsidP="006C48F7">
      <w:pPr>
        <w:widowControl w:val="0"/>
        <w:numPr>
          <w:ilvl w:val="1"/>
          <w:numId w:val="25"/>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Regard à décantation ;</w:t>
      </w:r>
    </w:p>
    <w:p w14:paraId="2FB4D504" w14:textId="77777777" w:rsidR="008C0FD0" w:rsidRPr="0033202D" w:rsidRDefault="008C0FD0" w:rsidP="006C48F7">
      <w:pPr>
        <w:widowControl w:val="0"/>
        <w:numPr>
          <w:ilvl w:val="1"/>
          <w:numId w:val="25"/>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Caniveaux, caniveaux à grilles</w:t>
      </w:r>
    </w:p>
    <w:p w14:paraId="475CD7AA" w14:textId="77777777" w:rsidR="008C0FD0" w:rsidRPr="0033202D" w:rsidRDefault="008C0FD0" w:rsidP="006C48F7">
      <w:pPr>
        <w:widowControl w:val="0"/>
        <w:numPr>
          <w:ilvl w:val="1"/>
          <w:numId w:val="27"/>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Avaloirs ;</w:t>
      </w:r>
    </w:p>
    <w:p w14:paraId="4FCA6D19" w14:textId="77777777" w:rsidR="008C0FD0" w:rsidRPr="0033202D" w:rsidRDefault="008C0FD0" w:rsidP="006C48F7">
      <w:pPr>
        <w:widowControl w:val="0"/>
        <w:numPr>
          <w:ilvl w:val="1"/>
          <w:numId w:val="28"/>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Poste de relevage ;</w:t>
      </w:r>
    </w:p>
    <w:p w14:paraId="23C837D8" w14:textId="77777777" w:rsidR="008C0FD0" w:rsidRPr="0033202D" w:rsidRDefault="008C0FD0" w:rsidP="006C48F7">
      <w:pPr>
        <w:widowControl w:val="0"/>
        <w:numPr>
          <w:ilvl w:val="1"/>
          <w:numId w:val="29"/>
        </w:numPr>
        <w:overflowPunct w:val="0"/>
        <w:autoSpaceDE w:val="0"/>
        <w:autoSpaceDN w:val="0"/>
        <w:adjustRightInd w:val="0"/>
        <w:spacing w:after="6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Fossé béton</w:t>
      </w:r>
    </w:p>
    <w:p w14:paraId="53131230" w14:textId="77777777" w:rsidR="008C0FD0" w:rsidRPr="0033202D" w:rsidRDefault="008C0FD0" w:rsidP="006C48F7">
      <w:pPr>
        <w:widowControl w:val="0"/>
        <w:numPr>
          <w:ilvl w:val="1"/>
          <w:numId w:val="31"/>
        </w:numPr>
        <w:overflowPunct w:val="0"/>
        <w:autoSpaceDE w:val="0"/>
        <w:autoSpaceDN w:val="0"/>
        <w:adjustRightInd w:val="0"/>
        <w:spacing w:after="12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Talus tuiles</w:t>
      </w:r>
    </w:p>
    <w:p w14:paraId="1DADA889" w14:textId="77777777" w:rsidR="008C0FD0" w:rsidRPr="0033202D" w:rsidRDefault="008C0FD0" w:rsidP="006C48F7">
      <w:pPr>
        <w:widowControl w:val="0"/>
        <w:numPr>
          <w:ilvl w:val="1"/>
          <w:numId w:val="31"/>
        </w:numPr>
        <w:overflowPunct w:val="0"/>
        <w:autoSpaceDE w:val="0"/>
        <w:autoSpaceDN w:val="0"/>
        <w:adjustRightInd w:val="0"/>
        <w:spacing w:after="120" w:line="240" w:lineRule="auto"/>
        <w:ind w:left="1701"/>
        <w:jc w:val="both"/>
        <w:textAlignment w:val="baseline"/>
        <w:rPr>
          <w:rFonts w:ascii="Arial" w:eastAsia="Times New Roman" w:hAnsi="Arial" w:cs="Arial"/>
          <w:bCs/>
          <w:lang w:eastAsia="fr-FR"/>
        </w:rPr>
      </w:pPr>
      <w:r w:rsidRPr="0033202D">
        <w:rPr>
          <w:rFonts w:ascii="Arial" w:eastAsia="Times New Roman" w:hAnsi="Arial" w:cs="Arial"/>
          <w:bCs/>
          <w:lang w:eastAsia="fr-FR"/>
        </w:rPr>
        <w:t>Bassins</w:t>
      </w:r>
    </w:p>
    <w:bookmarkEnd w:id="55"/>
    <w:p w14:paraId="2A27553B" w14:textId="77777777" w:rsidR="008C0FD0" w:rsidRPr="0033202D" w:rsidRDefault="008C0FD0" w:rsidP="00442CF3">
      <w:pPr>
        <w:widowControl w:val="0"/>
        <w:tabs>
          <w:tab w:val="left" w:pos="1418"/>
        </w:tabs>
        <w:overflowPunct w:val="0"/>
        <w:autoSpaceDE w:val="0"/>
        <w:autoSpaceDN w:val="0"/>
        <w:adjustRightInd w:val="0"/>
        <w:spacing w:after="120" w:line="240" w:lineRule="auto"/>
        <w:jc w:val="both"/>
        <w:textAlignment w:val="baseline"/>
        <w:rPr>
          <w:rFonts w:ascii="Arial" w:eastAsia="Times New Roman" w:hAnsi="Arial" w:cs="Arial"/>
          <w:bCs/>
          <w:lang w:eastAsia="fr-FR"/>
        </w:rPr>
      </w:pPr>
    </w:p>
    <w:bookmarkEnd w:id="54"/>
    <w:p w14:paraId="41FD7A85" w14:textId="7B6E0203" w:rsidR="00014976" w:rsidRPr="0033202D" w:rsidRDefault="00014976" w:rsidP="00B76C02">
      <w:pPr>
        <w:spacing w:after="120" w:line="240" w:lineRule="auto"/>
        <w:ind w:left="709"/>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Nota : le titulaire ne peut apporter aucune modification au présent AE</w:t>
      </w:r>
      <w:r w:rsidR="00A40F60">
        <w:rPr>
          <w:rFonts w:ascii="Arial" w:eastAsia="Times New Roman" w:hAnsi="Arial" w:cs="Arial"/>
          <w:bCs/>
          <w:color w:val="000000" w:themeColor="text1"/>
          <w:lang w:eastAsia="fr-FR"/>
        </w:rPr>
        <w:t>-</w:t>
      </w:r>
      <w:r w:rsidRPr="0033202D">
        <w:rPr>
          <w:rFonts w:ascii="Arial" w:eastAsia="Times New Roman" w:hAnsi="Arial" w:cs="Arial"/>
          <w:bCs/>
          <w:color w:val="000000" w:themeColor="text1"/>
          <w:lang w:eastAsia="fr-FR"/>
        </w:rPr>
        <w:t>CC</w:t>
      </w:r>
      <w:r w:rsidR="00A40F60">
        <w:rPr>
          <w:rFonts w:ascii="Arial" w:eastAsia="Times New Roman" w:hAnsi="Arial" w:cs="Arial"/>
          <w:bCs/>
          <w:color w:val="000000" w:themeColor="text1"/>
          <w:lang w:eastAsia="fr-FR"/>
        </w:rPr>
        <w:t>A</w:t>
      </w:r>
      <w:r w:rsidRPr="0033202D">
        <w:rPr>
          <w:rFonts w:ascii="Arial" w:eastAsia="Times New Roman" w:hAnsi="Arial" w:cs="Arial"/>
          <w:bCs/>
          <w:color w:val="000000" w:themeColor="text1"/>
          <w:lang w:eastAsia="fr-FR"/>
        </w:rPr>
        <w:t>P.</w:t>
      </w:r>
    </w:p>
    <w:p w14:paraId="34522219" w14:textId="77777777" w:rsidR="00B76C02" w:rsidRPr="0033202D" w:rsidRDefault="00B76C02" w:rsidP="00B76C02">
      <w:pPr>
        <w:spacing w:after="120" w:line="240" w:lineRule="auto"/>
        <w:ind w:left="709"/>
        <w:jc w:val="both"/>
        <w:rPr>
          <w:rFonts w:ascii="Arial" w:eastAsia="Times New Roman" w:hAnsi="Arial" w:cs="Arial"/>
          <w:bCs/>
          <w:color w:val="000000" w:themeColor="text1"/>
          <w:lang w:eastAsia="fr-FR"/>
        </w:rPr>
      </w:pPr>
    </w:p>
    <w:p w14:paraId="4DF2F47E" w14:textId="77777777" w:rsidR="00014976" w:rsidRPr="0033202D" w:rsidRDefault="00014976"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59" w:name="_Toc202523149"/>
      <w:r w:rsidRPr="0033202D">
        <w:rPr>
          <w:rFonts w:ascii="Arial" w:eastAsia="Times New Roman" w:hAnsi="Arial" w:cs="Arial"/>
          <w:color w:val="000000" w:themeColor="text1"/>
          <w:u w:val="single"/>
          <w:lang w:eastAsia="fr-FR"/>
        </w:rPr>
        <w:t>Contexte et objectifs</w:t>
      </w:r>
      <w:bookmarkEnd w:id="59"/>
    </w:p>
    <w:p w14:paraId="7C9A76B0" w14:textId="77777777" w:rsidR="00E1298F" w:rsidRPr="0033202D" w:rsidRDefault="00E1298F" w:rsidP="00B76C02">
      <w:pPr>
        <w:spacing w:after="120" w:line="240" w:lineRule="auto"/>
        <w:ind w:left="334"/>
        <w:jc w:val="both"/>
        <w:rPr>
          <w:rFonts w:ascii="Arial" w:eastAsia="Times New Roman" w:hAnsi="Arial" w:cs="Arial"/>
          <w:bCs/>
          <w:color w:val="000000" w:themeColor="text1"/>
          <w:lang w:eastAsia="fr-FR"/>
        </w:rPr>
      </w:pPr>
    </w:p>
    <w:p w14:paraId="4CC833E0" w14:textId="77777777" w:rsidR="00442CF3" w:rsidRPr="0033202D" w:rsidRDefault="00442CF3" w:rsidP="00B76C02">
      <w:pPr>
        <w:spacing w:after="120" w:line="240" w:lineRule="auto"/>
        <w:ind w:left="334"/>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Les Ponts de Normandie et de Tancarville sont des ouvrages concédés par l’Etat à la Chambre de Commerce et d’Industrie Seine Estuaire. Cette dernière se doit d’entretenir le réseau d’assainissement des concessions des ponts de Normandie et de Tancarville.</w:t>
      </w:r>
    </w:p>
    <w:p w14:paraId="377AEE9E" w14:textId="77777777" w:rsidR="00442CF3" w:rsidRPr="0033202D" w:rsidRDefault="00442CF3" w:rsidP="00442CF3">
      <w:pPr>
        <w:spacing w:after="120" w:line="240" w:lineRule="auto"/>
        <w:jc w:val="both"/>
        <w:rPr>
          <w:rFonts w:ascii="Arial" w:eastAsia="Times New Roman" w:hAnsi="Arial" w:cs="Arial"/>
          <w:bCs/>
          <w:color w:val="000000" w:themeColor="text1"/>
          <w:lang w:eastAsia="fr-FR"/>
        </w:rPr>
      </w:pPr>
    </w:p>
    <w:p w14:paraId="0220FFDD" w14:textId="77777777" w:rsidR="00014976" w:rsidRPr="0033202D" w:rsidRDefault="00014976"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60" w:name="_Toc482742442"/>
      <w:bookmarkStart w:id="61" w:name="_Toc488050866"/>
      <w:bookmarkStart w:id="62" w:name="_Toc202523150"/>
      <w:r w:rsidRPr="0033202D">
        <w:rPr>
          <w:rFonts w:ascii="Arial" w:eastAsia="Times New Roman" w:hAnsi="Arial" w:cs="Arial"/>
          <w:color w:val="000000" w:themeColor="text1"/>
          <w:u w:val="single"/>
          <w:lang w:eastAsia="fr-FR"/>
        </w:rPr>
        <w:t xml:space="preserve">Consistance détaillée </w:t>
      </w:r>
      <w:r w:rsidR="00A144A3" w:rsidRPr="0033202D">
        <w:rPr>
          <w:rFonts w:ascii="Arial" w:eastAsia="Times New Roman" w:hAnsi="Arial" w:cs="Arial"/>
          <w:color w:val="000000" w:themeColor="text1"/>
          <w:u w:val="single"/>
          <w:lang w:eastAsia="fr-FR"/>
        </w:rPr>
        <w:t xml:space="preserve">des </w:t>
      </w:r>
      <w:r w:rsidRPr="0033202D">
        <w:rPr>
          <w:rFonts w:ascii="Arial" w:eastAsia="Times New Roman" w:hAnsi="Arial" w:cs="Arial"/>
          <w:color w:val="000000" w:themeColor="text1"/>
          <w:u w:val="single"/>
          <w:lang w:eastAsia="fr-FR"/>
        </w:rPr>
        <w:t>prestations</w:t>
      </w:r>
      <w:bookmarkEnd w:id="60"/>
      <w:bookmarkEnd w:id="61"/>
      <w:bookmarkEnd w:id="62"/>
    </w:p>
    <w:p w14:paraId="47047A4E" w14:textId="77777777" w:rsidR="00442CF3" w:rsidRPr="0033202D" w:rsidRDefault="00442CF3" w:rsidP="00014976">
      <w:pPr>
        <w:spacing w:after="120" w:line="240" w:lineRule="auto"/>
        <w:jc w:val="both"/>
        <w:rPr>
          <w:rFonts w:ascii="Arial" w:eastAsia="Times New Roman" w:hAnsi="Arial" w:cs="Arial"/>
          <w:bCs/>
          <w:color w:val="000000" w:themeColor="text1"/>
          <w:lang w:eastAsia="fr-FR"/>
        </w:rPr>
      </w:pPr>
    </w:p>
    <w:bookmarkEnd w:id="51"/>
    <w:p w14:paraId="11D4E4F2" w14:textId="77777777" w:rsidR="00A144A3" w:rsidRPr="0033202D" w:rsidRDefault="00CB7E45" w:rsidP="00B76C02">
      <w:pPr>
        <w:tabs>
          <w:tab w:val="left" w:pos="1843"/>
        </w:tabs>
        <w:spacing w:after="120" w:line="240" w:lineRule="auto"/>
        <w:ind w:left="334"/>
        <w:jc w:val="both"/>
        <w:rPr>
          <w:rFonts w:ascii="Arial" w:eastAsia="Times New Roman" w:hAnsi="Arial" w:cs="Arial"/>
          <w:bCs/>
          <w:iCs/>
          <w:color w:val="000000" w:themeColor="text1"/>
          <w:lang w:eastAsia="fr-FR"/>
        </w:rPr>
      </w:pPr>
      <w:r w:rsidRPr="0033202D">
        <w:rPr>
          <w:rFonts w:ascii="Arial" w:eastAsia="Times New Roman" w:hAnsi="Arial" w:cs="Arial"/>
          <w:bCs/>
          <w:iCs/>
          <w:color w:val="000000" w:themeColor="text1"/>
          <w:lang w:eastAsia="fr-FR"/>
        </w:rPr>
        <w:t>Le présent a</w:t>
      </w:r>
      <w:r w:rsidR="00A144A3" w:rsidRPr="0033202D">
        <w:rPr>
          <w:rFonts w:ascii="Arial" w:eastAsia="Times New Roman" w:hAnsi="Arial" w:cs="Arial"/>
          <w:bCs/>
          <w:iCs/>
          <w:color w:val="000000" w:themeColor="text1"/>
          <w:lang w:eastAsia="fr-FR"/>
        </w:rPr>
        <w:t>ccord-cadre</w:t>
      </w:r>
      <w:r w:rsidRPr="0033202D">
        <w:rPr>
          <w:rFonts w:ascii="Arial" w:eastAsia="Times New Roman" w:hAnsi="Arial" w:cs="Arial"/>
          <w:bCs/>
          <w:iCs/>
          <w:color w:val="000000" w:themeColor="text1"/>
          <w:lang w:eastAsia="fr-FR"/>
        </w:rPr>
        <w:t xml:space="preserve"> a pour objet </w:t>
      </w:r>
      <w:r w:rsidR="00A144A3" w:rsidRPr="0033202D">
        <w:rPr>
          <w:rFonts w:ascii="Arial" w:eastAsia="Times New Roman" w:hAnsi="Arial" w:cs="Arial"/>
          <w:bCs/>
          <w:iCs/>
          <w:color w:val="000000" w:themeColor="text1"/>
          <w:lang w:eastAsia="fr-FR"/>
        </w:rPr>
        <w:t>les prestations d’entretien du réseau d’assainissement sur les sites d’exploitation des Ponts de Normandie et de Tancarville, concessions gérées par la Chambre de Commerce et d’Industrie Seine Estuaire (CCISE).</w:t>
      </w:r>
    </w:p>
    <w:p w14:paraId="2F5FE3E5" w14:textId="77777777" w:rsidR="00A144A3" w:rsidRPr="0033202D" w:rsidRDefault="00086703" w:rsidP="00B76C02">
      <w:pPr>
        <w:tabs>
          <w:tab w:val="left" w:pos="1843"/>
        </w:tabs>
        <w:spacing w:after="120" w:line="240" w:lineRule="auto"/>
        <w:ind w:left="334"/>
        <w:jc w:val="both"/>
        <w:rPr>
          <w:rFonts w:ascii="Arial" w:eastAsia="Times New Roman" w:hAnsi="Arial" w:cs="Arial"/>
          <w:bCs/>
          <w:iCs/>
          <w:color w:val="000000" w:themeColor="text1"/>
          <w:lang w:eastAsia="fr-FR"/>
        </w:rPr>
      </w:pPr>
      <w:r w:rsidRPr="0033202D">
        <w:rPr>
          <w:rFonts w:ascii="Arial" w:eastAsia="Times New Roman" w:hAnsi="Arial" w:cs="Arial"/>
          <w:bCs/>
          <w:iCs/>
          <w:color w:val="000000" w:themeColor="text1"/>
          <w:lang w:eastAsia="fr-FR"/>
        </w:rPr>
        <w:t>L</w:t>
      </w:r>
      <w:r w:rsidR="00A144A3" w:rsidRPr="0033202D">
        <w:rPr>
          <w:rFonts w:ascii="Arial" w:eastAsia="Times New Roman" w:hAnsi="Arial" w:cs="Arial"/>
          <w:bCs/>
          <w:iCs/>
          <w:color w:val="000000" w:themeColor="text1"/>
          <w:lang w:eastAsia="fr-FR"/>
        </w:rPr>
        <w:t xml:space="preserve">es prestations consistent à la mise en œuvre par le Titulaire d’un ensemble d’opérations régulières ou ponctuelles d’entretien et de nettoyage, conformes aux préconisations et descriptions du présent cahier des charges en vue de maintenir les réseaux d’assainissement présents sur les concessions en bon état d’entretien. </w:t>
      </w:r>
      <w:r w:rsidRPr="0033202D">
        <w:rPr>
          <w:rFonts w:ascii="Arial" w:eastAsia="Times New Roman" w:hAnsi="Arial" w:cs="Arial"/>
          <w:bCs/>
          <w:iCs/>
          <w:color w:val="000000" w:themeColor="text1"/>
          <w:lang w:eastAsia="fr-FR"/>
        </w:rPr>
        <w:t xml:space="preserve">Ces prestations doivent être conformes à l’article 5 du CCTP dans lequel est décrit l’organisation des prestations. </w:t>
      </w:r>
    </w:p>
    <w:p w14:paraId="0CB682B7" w14:textId="77777777" w:rsidR="00A144A3" w:rsidRPr="0033202D" w:rsidRDefault="00A144A3" w:rsidP="00DA14DC">
      <w:pPr>
        <w:spacing w:after="0" w:line="240" w:lineRule="auto"/>
        <w:ind w:left="-76"/>
        <w:jc w:val="both"/>
        <w:rPr>
          <w:rFonts w:ascii="Arial" w:eastAsia="Times New Roman" w:hAnsi="Arial" w:cs="Arial"/>
          <w:color w:val="000000" w:themeColor="text1"/>
          <w:lang w:eastAsia="fr-FR"/>
        </w:rPr>
      </w:pPr>
    </w:p>
    <w:p w14:paraId="50C154A3" w14:textId="77777777" w:rsidR="00DA14DC" w:rsidRPr="0033202D" w:rsidRDefault="00DA14DC" w:rsidP="00DA14DC">
      <w:pPr>
        <w:spacing w:after="0" w:line="240" w:lineRule="auto"/>
        <w:ind w:left="-76"/>
        <w:jc w:val="both"/>
        <w:rPr>
          <w:rFonts w:ascii="Arial" w:hAnsi="Arial" w:cs="Arial"/>
          <w:color w:val="000000" w:themeColor="text1"/>
          <w:lang w:eastAsia="fr-FR"/>
        </w:rPr>
      </w:pPr>
    </w:p>
    <w:p w14:paraId="23D8C6DC" w14:textId="6F89ED53" w:rsidR="003419D2" w:rsidRPr="0033202D" w:rsidRDefault="008626D4"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63" w:name="_Toc484511753"/>
      <w:bookmarkStart w:id="64" w:name="_Toc202523151"/>
      <w:r w:rsidRPr="0033202D">
        <w:rPr>
          <w:rFonts w:ascii="Arial" w:eastAsia="Times New Roman" w:hAnsi="Arial" w:cs="Arial"/>
          <w:b/>
          <w:color w:val="000000" w:themeColor="text1"/>
          <w:kern w:val="28"/>
          <w:sz w:val="24"/>
          <w:szCs w:val="24"/>
          <w:highlight w:val="lightGray"/>
          <w:lang w:eastAsia="fr-FR"/>
        </w:rPr>
        <w:t xml:space="preserve">DUREE DU MARCHE </w:t>
      </w:r>
      <w:r w:rsidR="00BB1C03" w:rsidRPr="0033202D">
        <w:rPr>
          <w:rFonts w:ascii="Arial" w:eastAsia="Times New Roman" w:hAnsi="Arial" w:cs="Arial"/>
          <w:b/>
          <w:color w:val="000000" w:themeColor="text1"/>
          <w:kern w:val="28"/>
          <w:sz w:val="24"/>
          <w:szCs w:val="24"/>
          <w:highlight w:val="lightGray"/>
          <w:lang w:eastAsia="fr-FR"/>
        </w:rPr>
        <w:t>-</w:t>
      </w:r>
      <w:r w:rsidRPr="0033202D">
        <w:rPr>
          <w:rFonts w:ascii="Arial" w:eastAsia="Times New Roman" w:hAnsi="Arial" w:cs="Arial"/>
          <w:b/>
          <w:color w:val="000000" w:themeColor="text1"/>
          <w:kern w:val="28"/>
          <w:sz w:val="24"/>
          <w:szCs w:val="24"/>
          <w:highlight w:val="lightGray"/>
          <w:lang w:eastAsia="fr-FR"/>
        </w:rPr>
        <w:t xml:space="preserve"> DELAIS D’</w:t>
      </w:r>
      <w:bookmarkEnd w:id="63"/>
      <w:r w:rsidRPr="0033202D">
        <w:rPr>
          <w:rFonts w:ascii="Arial" w:eastAsia="Times New Roman" w:hAnsi="Arial" w:cs="Arial"/>
          <w:b/>
          <w:color w:val="000000" w:themeColor="text1"/>
          <w:kern w:val="28"/>
          <w:sz w:val="24"/>
          <w:szCs w:val="24"/>
          <w:highlight w:val="lightGray"/>
          <w:lang w:eastAsia="fr-FR"/>
        </w:rPr>
        <w:t>EXECUTION</w:t>
      </w:r>
      <w:r w:rsidR="00BB1C03" w:rsidRPr="0033202D">
        <w:rPr>
          <w:rFonts w:ascii="Arial" w:eastAsia="Times New Roman" w:hAnsi="Arial" w:cs="Arial"/>
          <w:b/>
          <w:color w:val="000000" w:themeColor="text1"/>
          <w:kern w:val="28"/>
          <w:sz w:val="24"/>
          <w:szCs w:val="24"/>
          <w:highlight w:val="lightGray"/>
          <w:lang w:eastAsia="fr-FR"/>
        </w:rPr>
        <w:t xml:space="preserve"> </w:t>
      </w:r>
      <w:r w:rsidR="00380327">
        <w:rPr>
          <w:rFonts w:ascii="Arial" w:eastAsia="Times New Roman" w:hAnsi="Arial" w:cs="Arial"/>
          <w:b/>
          <w:color w:val="000000" w:themeColor="text1"/>
          <w:kern w:val="28"/>
          <w:sz w:val="24"/>
          <w:szCs w:val="24"/>
          <w:highlight w:val="lightGray"/>
          <w:lang w:eastAsia="fr-FR"/>
        </w:rPr>
        <w:t>-</w:t>
      </w:r>
      <w:r w:rsidR="00BB1C03" w:rsidRPr="0033202D">
        <w:rPr>
          <w:rFonts w:ascii="Arial" w:eastAsia="Times New Roman" w:hAnsi="Arial" w:cs="Arial"/>
          <w:b/>
          <w:color w:val="000000" w:themeColor="text1"/>
          <w:kern w:val="28"/>
          <w:sz w:val="24"/>
          <w:szCs w:val="24"/>
          <w:highlight w:val="lightGray"/>
          <w:lang w:eastAsia="fr-FR"/>
        </w:rPr>
        <w:t xml:space="preserve"> PERIODE D’EXECUTION</w:t>
      </w:r>
      <w:r w:rsidR="001A54BE" w:rsidRPr="0033202D">
        <w:rPr>
          <w:rFonts w:ascii="Arial" w:eastAsia="Times New Roman" w:hAnsi="Arial" w:cs="Arial"/>
          <w:b/>
          <w:color w:val="000000" w:themeColor="text1"/>
          <w:kern w:val="28"/>
          <w:sz w:val="24"/>
          <w:szCs w:val="24"/>
          <w:highlight w:val="lightGray"/>
          <w:lang w:eastAsia="fr-FR"/>
        </w:rPr>
        <w:t xml:space="preserve"> – CONDITIONS D’INTERVENTION</w:t>
      </w:r>
      <w:bookmarkEnd w:id="64"/>
    </w:p>
    <w:p w14:paraId="4E51B100" w14:textId="77777777" w:rsidR="005316A4" w:rsidRPr="0033202D" w:rsidRDefault="005316A4" w:rsidP="00E0293F">
      <w:pPr>
        <w:keepNext/>
        <w:spacing w:after="0" w:line="240" w:lineRule="auto"/>
        <w:ind w:left="284"/>
        <w:jc w:val="both"/>
        <w:outlineLvl w:val="1"/>
        <w:rPr>
          <w:rFonts w:ascii="Arial" w:eastAsia="Times New Roman" w:hAnsi="Arial" w:cs="Arial"/>
          <w:color w:val="000000" w:themeColor="text1"/>
          <w:u w:val="single"/>
          <w:lang w:eastAsia="fr-FR"/>
        </w:rPr>
      </w:pPr>
      <w:bookmarkStart w:id="65" w:name="_Toc197326285"/>
      <w:bookmarkStart w:id="66" w:name="_Toc484511754"/>
    </w:p>
    <w:p w14:paraId="2F0026FE" w14:textId="77777777" w:rsidR="003419D2" w:rsidRPr="0033202D" w:rsidRDefault="003419D2" w:rsidP="006C48F7">
      <w:pPr>
        <w:pStyle w:val="Paragraphedeliste"/>
        <w:keepNext/>
        <w:numPr>
          <w:ilvl w:val="1"/>
          <w:numId w:val="7"/>
        </w:numPr>
        <w:spacing w:after="0" w:line="240" w:lineRule="auto"/>
        <w:ind w:left="709"/>
        <w:jc w:val="both"/>
        <w:outlineLvl w:val="1"/>
        <w:rPr>
          <w:rFonts w:ascii="Arial" w:eastAsia="Times New Roman" w:hAnsi="Arial" w:cs="Arial"/>
          <w:color w:val="000000" w:themeColor="text1"/>
          <w:u w:val="single"/>
          <w:lang w:eastAsia="fr-FR"/>
        </w:rPr>
      </w:pPr>
      <w:bookmarkStart w:id="67" w:name="_Toc202523152"/>
      <w:r w:rsidRPr="0033202D">
        <w:rPr>
          <w:rFonts w:ascii="Arial" w:eastAsia="Times New Roman" w:hAnsi="Arial" w:cs="Arial"/>
          <w:color w:val="000000" w:themeColor="text1"/>
          <w:u w:val="single"/>
          <w:lang w:eastAsia="fr-FR"/>
        </w:rPr>
        <w:t>Durée du marché</w:t>
      </w:r>
      <w:bookmarkEnd w:id="65"/>
      <w:bookmarkEnd w:id="66"/>
      <w:bookmarkEnd w:id="67"/>
    </w:p>
    <w:p w14:paraId="33E49785" w14:textId="77777777" w:rsidR="0016339A" w:rsidRPr="0033202D" w:rsidRDefault="0016339A" w:rsidP="003E6684">
      <w:pPr>
        <w:spacing w:after="0" w:line="240" w:lineRule="auto"/>
        <w:ind w:left="426"/>
        <w:jc w:val="both"/>
        <w:rPr>
          <w:rFonts w:ascii="Arial" w:hAnsi="Arial" w:cs="Arial"/>
          <w:lang w:eastAsia="fr-FR"/>
        </w:rPr>
      </w:pPr>
    </w:p>
    <w:p w14:paraId="3A0D996D" w14:textId="77777777"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 xml:space="preserve">L’accord-cadre est conclu pour une durée initiale de douze (12) mois fermes à compter de sa date de notification. </w:t>
      </w:r>
    </w:p>
    <w:p w14:paraId="0FCF68CD" w14:textId="77777777"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Il peut être reconduit trois (3) fois, pour des périodes de douze (12) mois, de manière tacite.</w:t>
      </w:r>
    </w:p>
    <w:p w14:paraId="22F4421D" w14:textId="1D16136A"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 xml:space="preserve">La durée totale de l’accord-cadre ne pourra excéder quarante-huit (48) mois. </w:t>
      </w:r>
    </w:p>
    <w:p w14:paraId="7D34EB00" w14:textId="77777777"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Le titulaire ne peut refuser les reconductions ou les non-reconductions.</w:t>
      </w:r>
    </w:p>
    <w:p w14:paraId="0F387DE7" w14:textId="77777777"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En cas de non-reconduction, l’acheteur en informe le titulaire au plus tard un (1) mois avant la date anniversaire de l’accord-cadre. Le titulaire reste cependant engagé jusqu'à la fin de la période en cours.</w:t>
      </w:r>
    </w:p>
    <w:p w14:paraId="6DBBB1ED" w14:textId="77777777"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L’émission des bons de commande ne peut intervenir que pendant la durée de validité de l’accord-cadre.</w:t>
      </w:r>
    </w:p>
    <w:p w14:paraId="787247AF" w14:textId="03A10F1E"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 xml:space="preserve">Tout bon de commande notifié pendant la durée de validité de l’accord-cadre continue à s’exécuter quelle que soit la date de commencement d’exécution des prestations et ce, jusqu’à leur terme. </w:t>
      </w:r>
    </w:p>
    <w:p w14:paraId="300E65C5" w14:textId="77777777"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lastRenderedPageBreak/>
        <w:t>La décision de ne pas reconduire l'accord-cadre n'ouvre droit à aucune indemnité au bénéfice du titulaire concerné.</w:t>
      </w:r>
    </w:p>
    <w:p w14:paraId="764907B0" w14:textId="77777777" w:rsidR="006F2844" w:rsidRPr="006F2844" w:rsidRDefault="006F2844" w:rsidP="006F2844">
      <w:pPr>
        <w:spacing w:after="120" w:line="240" w:lineRule="auto"/>
        <w:ind w:left="334"/>
        <w:jc w:val="both"/>
        <w:rPr>
          <w:rFonts w:ascii="Arial" w:eastAsia="Times New Roman" w:hAnsi="Arial" w:cs="Arial"/>
          <w:bCs/>
          <w:color w:val="000000" w:themeColor="text1"/>
          <w:lang w:eastAsia="fr-FR"/>
        </w:rPr>
      </w:pPr>
      <w:r w:rsidRPr="006F2844">
        <w:rPr>
          <w:rFonts w:ascii="Arial" w:eastAsia="Times New Roman" w:hAnsi="Arial" w:cs="Arial"/>
          <w:bCs/>
          <w:color w:val="000000" w:themeColor="text1"/>
          <w:lang w:eastAsia="fr-FR"/>
        </w:rPr>
        <w:t>Le présent article s’applique sous réserve que le montant maximum du présent accord-cadre n’ait pas été atteint.</w:t>
      </w:r>
    </w:p>
    <w:p w14:paraId="321663FA" w14:textId="77777777" w:rsidR="005316A4" w:rsidRPr="0033202D" w:rsidRDefault="005316A4" w:rsidP="003E6684">
      <w:pPr>
        <w:spacing w:after="0" w:line="240" w:lineRule="auto"/>
        <w:ind w:left="426"/>
        <w:jc w:val="both"/>
        <w:rPr>
          <w:rFonts w:ascii="Arial" w:eastAsia="Times New Roman" w:hAnsi="Arial" w:cs="Arial"/>
          <w:bCs/>
          <w:lang w:eastAsia="fr-FR"/>
        </w:rPr>
      </w:pPr>
    </w:p>
    <w:p w14:paraId="200642F1" w14:textId="77777777" w:rsidR="00AC45F7" w:rsidRPr="0033202D" w:rsidRDefault="00AC45F7"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68" w:name="_Toc359330050"/>
      <w:bookmarkStart w:id="69" w:name="_Toc484511755"/>
      <w:bookmarkStart w:id="70" w:name="_Toc202523153"/>
      <w:bookmarkStart w:id="71" w:name="_Hlk48570629"/>
      <w:r w:rsidRPr="0033202D">
        <w:rPr>
          <w:rFonts w:ascii="Arial" w:eastAsia="Times New Roman" w:hAnsi="Arial" w:cs="Arial"/>
          <w:u w:val="single"/>
          <w:lang w:eastAsia="fr-FR"/>
        </w:rPr>
        <w:t>Délais d’exécution</w:t>
      </w:r>
      <w:bookmarkEnd w:id="68"/>
      <w:bookmarkEnd w:id="69"/>
      <w:bookmarkEnd w:id="70"/>
    </w:p>
    <w:bookmarkEnd w:id="71"/>
    <w:p w14:paraId="2B42D837" w14:textId="77777777" w:rsidR="00AC45F7" w:rsidRPr="0033202D" w:rsidRDefault="00AC45F7" w:rsidP="003E6684">
      <w:pPr>
        <w:spacing w:after="0" w:line="240" w:lineRule="auto"/>
        <w:ind w:left="426"/>
        <w:jc w:val="both"/>
        <w:rPr>
          <w:rFonts w:ascii="Arial" w:eastAsia="Times New Roman" w:hAnsi="Arial" w:cs="Arial"/>
          <w:bCs/>
          <w:lang w:eastAsia="fr-FR"/>
        </w:rPr>
      </w:pPr>
    </w:p>
    <w:p w14:paraId="3E6D8674" w14:textId="77777777" w:rsidR="00E47770" w:rsidRPr="0033202D" w:rsidRDefault="00E47770" w:rsidP="00B76C02">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Les délais d’exécution relatifs aux bons de commande respectent les conditions suivantes :</w:t>
      </w:r>
    </w:p>
    <w:p w14:paraId="0ACBED21" w14:textId="77777777" w:rsidR="00990690" w:rsidRPr="0033202D" w:rsidRDefault="00990690" w:rsidP="00B76C02">
      <w:pPr>
        <w:spacing w:after="0" w:line="240" w:lineRule="auto"/>
        <w:ind w:left="284"/>
        <w:jc w:val="both"/>
        <w:rPr>
          <w:rFonts w:ascii="Arial" w:eastAsia="Times New Roman" w:hAnsi="Arial" w:cs="Arial"/>
          <w:bCs/>
          <w:lang w:eastAsia="fr-FR"/>
        </w:rPr>
      </w:pPr>
    </w:p>
    <w:p w14:paraId="4C54CE6C" w14:textId="77777777" w:rsidR="00E47770" w:rsidRPr="0033202D" w:rsidRDefault="00E47770" w:rsidP="006C48F7">
      <w:pPr>
        <w:numPr>
          <w:ilvl w:val="0"/>
          <w:numId w:val="13"/>
        </w:numPr>
        <w:spacing w:after="0" w:line="240" w:lineRule="auto"/>
        <w:ind w:left="1134"/>
        <w:contextualSpacing/>
        <w:jc w:val="both"/>
        <w:rPr>
          <w:rFonts w:ascii="Arial" w:eastAsia="Times New Roman" w:hAnsi="Arial" w:cs="Arial"/>
          <w:lang w:eastAsia="fr-FR"/>
        </w:rPr>
      </w:pPr>
      <w:r w:rsidRPr="0033202D">
        <w:rPr>
          <w:rFonts w:ascii="Arial" w:eastAsia="Times New Roman" w:hAnsi="Arial" w:cs="Arial"/>
          <w:lang w:eastAsia="fr-FR"/>
        </w:rPr>
        <w:t>Les commandes seront faites au fur et à mesure des besoins via des bons de commande délivrés par le pouvoir adjudicateur et qui comporteront la référence au marché, la désignation de la prestation et le lieu de livraison, le cas échéant. Les délais particuliers d’exécution seront précisés pour chaque commande.</w:t>
      </w:r>
    </w:p>
    <w:p w14:paraId="6C7FF15A" w14:textId="77777777" w:rsidR="00E47770" w:rsidRPr="0033202D" w:rsidRDefault="00E47770" w:rsidP="009C499C">
      <w:pPr>
        <w:spacing w:after="0" w:line="240" w:lineRule="auto"/>
        <w:ind w:left="774"/>
        <w:contextualSpacing/>
        <w:jc w:val="both"/>
        <w:rPr>
          <w:rFonts w:ascii="Arial" w:eastAsia="Times New Roman" w:hAnsi="Arial" w:cs="Arial"/>
          <w:lang w:eastAsia="fr-FR"/>
        </w:rPr>
      </w:pPr>
    </w:p>
    <w:p w14:paraId="035B0E06" w14:textId="77777777" w:rsidR="00E47770" w:rsidRPr="0033202D" w:rsidRDefault="00E47770" w:rsidP="006C48F7">
      <w:pPr>
        <w:numPr>
          <w:ilvl w:val="0"/>
          <w:numId w:val="13"/>
        </w:numPr>
        <w:spacing w:after="0" w:line="240" w:lineRule="auto"/>
        <w:ind w:left="1134" w:hanging="283"/>
        <w:contextualSpacing/>
        <w:jc w:val="both"/>
        <w:rPr>
          <w:rFonts w:ascii="Arial" w:eastAsia="Times New Roman" w:hAnsi="Arial" w:cs="Arial"/>
          <w:lang w:eastAsia="fr-FR"/>
        </w:rPr>
      </w:pPr>
      <w:r w:rsidRPr="0033202D">
        <w:rPr>
          <w:rFonts w:ascii="Arial" w:eastAsia="Times New Roman" w:hAnsi="Arial" w:cs="Arial"/>
          <w:lang w:eastAsia="fr-FR"/>
        </w:rPr>
        <w:t xml:space="preserve">Le titulaire est tenu de traiter tout bon de commande selon les conditions énoncées dans le bon de commande, </w:t>
      </w:r>
      <w:r w:rsidRPr="0033202D">
        <w:rPr>
          <w:rFonts w:ascii="Arial" w:eastAsia="Times New Roman" w:hAnsi="Arial" w:cs="Arial"/>
          <w:bCs/>
          <w:lang w:eastAsia="fr-FR"/>
        </w:rPr>
        <w:t xml:space="preserve">et en tout état de cause dans un délai de </w:t>
      </w:r>
      <w:r w:rsidR="00BB1C03" w:rsidRPr="0033202D">
        <w:rPr>
          <w:rFonts w:ascii="Arial" w:eastAsia="Times New Roman" w:hAnsi="Arial" w:cs="Arial"/>
          <w:bCs/>
          <w:lang w:eastAsia="fr-FR"/>
        </w:rPr>
        <w:t>15</w:t>
      </w:r>
      <w:r w:rsidRPr="0033202D">
        <w:rPr>
          <w:rFonts w:ascii="Arial" w:eastAsia="Times New Roman" w:hAnsi="Arial" w:cs="Arial"/>
          <w:bCs/>
          <w:lang w:eastAsia="fr-FR"/>
        </w:rPr>
        <w:t xml:space="preserve"> jours calendaires maximum à compter de sa date de réception</w:t>
      </w:r>
      <w:r w:rsidRPr="0033202D">
        <w:rPr>
          <w:rFonts w:ascii="Arial" w:eastAsia="Times New Roman" w:hAnsi="Arial" w:cs="Arial"/>
          <w:lang w:eastAsia="fr-FR"/>
        </w:rPr>
        <w:t>.</w:t>
      </w:r>
      <w:r w:rsidR="005C3C49" w:rsidRPr="0033202D">
        <w:rPr>
          <w:rFonts w:ascii="Arial" w:eastAsia="Times New Roman" w:hAnsi="Arial" w:cs="Arial"/>
          <w:lang w:eastAsia="fr-FR"/>
        </w:rPr>
        <w:t xml:space="preserve"> Le délai exact sera précisé à </w:t>
      </w:r>
      <w:r w:rsidR="00500FB9" w:rsidRPr="0033202D">
        <w:rPr>
          <w:rFonts w:ascii="Arial" w:eastAsia="Times New Roman" w:hAnsi="Arial" w:cs="Arial"/>
          <w:lang w:eastAsia="fr-FR"/>
        </w:rPr>
        <w:t>chaque</w:t>
      </w:r>
      <w:r w:rsidR="005C3C49" w:rsidRPr="0033202D">
        <w:rPr>
          <w:rFonts w:ascii="Arial" w:eastAsia="Times New Roman" w:hAnsi="Arial" w:cs="Arial"/>
          <w:lang w:eastAsia="fr-FR"/>
        </w:rPr>
        <w:t xml:space="preserve"> commande.</w:t>
      </w:r>
    </w:p>
    <w:p w14:paraId="5735A743" w14:textId="77777777" w:rsidR="00E47770" w:rsidRPr="0033202D" w:rsidRDefault="00E47770" w:rsidP="009C499C">
      <w:pPr>
        <w:pStyle w:val="Paragraphedeliste"/>
        <w:spacing w:after="0" w:line="240" w:lineRule="auto"/>
        <w:rPr>
          <w:rFonts w:ascii="Arial" w:eastAsia="Times New Roman" w:hAnsi="Arial" w:cs="Arial"/>
          <w:lang w:eastAsia="fr-FR"/>
        </w:rPr>
      </w:pPr>
    </w:p>
    <w:p w14:paraId="405EA030" w14:textId="77777777" w:rsidR="00E47770" w:rsidRPr="0033202D" w:rsidRDefault="00BB1C03" w:rsidP="006C48F7">
      <w:pPr>
        <w:numPr>
          <w:ilvl w:val="0"/>
          <w:numId w:val="13"/>
        </w:numPr>
        <w:spacing w:after="0" w:line="240" w:lineRule="auto"/>
        <w:ind w:left="1134"/>
        <w:contextualSpacing/>
        <w:jc w:val="both"/>
        <w:rPr>
          <w:rFonts w:ascii="Arial" w:eastAsia="Times New Roman" w:hAnsi="Arial" w:cs="Arial"/>
          <w:lang w:eastAsia="fr-FR"/>
        </w:rPr>
      </w:pPr>
      <w:r w:rsidRPr="0033202D">
        <w:rPr>
          <w:rFonts w:ascii="Arial" w:eastAsia="Times New Roman" w:hAnsi="Arial" w:cs="Arial"/>
          <w:lang w:eastAsia="fr-FR"/>
        </w:rPr>
        <w:t xml:space="preserve">Conformément à l’article 3.7.2 du </w:t>
      </w:r>
      <w:r w:rsidR="00E47770" w:rsidRPr="0033202D">
        <w:rPr>
          <w:rFonts w:ascii="Arial" w:eastAsia="Times New Roman" w:hAnsi="Arial" w:cs="Arial"/>
          <w:lang w:eastAsia="fr-FR"/>
        </w:rPr>
        <w:t>CCAG-</w:t>
      </w:r>
      <w:r w:rsidRPr="0033202D">
        <w:rPr>
          <w:rFonts w:ascii="Arial" w:eastAsia="Times New Roman" w:hAnsi="Arial" w:cs="Arial"/>
          <w:lang w:eastAsia="fr-FR"/>
        </w:rPr>
        <w:t>FCS</w:t>
      </w:r>
      <w:r w:rsidR="00E47770" w:rsidRPr="0033202D">
        <w:rPr>
          <w:rFonts w:ascii="Arial" w:eastAsia="Times New Roman" w:hAnsi="Arial" w:cs="Arial"/>
          <w:lang w:eastAsia="fr-FR"/>
        </w:rPr>
        <w:t xml:space="preserve">, le titulaire dispose </w:t>
      </w:r>
      <w:proofErr w:type="gramStart"/>
      <w:r w:rsidR="00E47770" w:rsidRPr="0033202D">
        <w:rPr>
          <w:rFonts w:ascii="Arial" w:eastAsia="Times New Roman" w:hAnsi="Arial" w:cs="Arial"/>
          <w:lang w:eastAsia="fr-FR"/>
        </w:rPr>
        <w:t xml:space="preserve">d’un délai de </w:t>
      </w:r>
      <w:r w:rsidRPr="0033202D">
        <w:rPr>
          <w:rFonts w:ascii="Arial" w:eastAsia="Times New Roman" w:hAnsi="Arial" w:cs="Arial"/>
          <w:lang w:eastAsia="fr-FR"/>
        </w:rPr>
        <w:t>15</w:t>
      </w:r>
      <w:r w:rsidR="00E47770" w:rsidRPr="0033202D">
        <w:rPr>
          <w:rFonts w:ascii="Arial" w:eastAsia="Times New Roman" w:hAnsi="Arial" w:cs="Arial"/>
          <w:lang w:eastAsia="fr-FR"/>
        </w:rPr>
        <w:t xml:space="preserve"> jours calendaires</w:t>
      </w:r>
      <w:proofErr w:type="gramEnd"/>
      <w:r w:rsidR="00E47770" w:rsidRPr="0033202D">
        <w:rPr>
          <w:rFonts w:ascii="Arial" w:eastAsia="Times New Roman" w:hAnsi="Arial" w:cs="Arial"/>
          <w:lang w:eastAsia="fr-FR"/>
        </w:rPr>
        <w:t xml:space="preserve"> à compter de la date de réception d’un bon de commande pour notifier au représentant du pouvoir adjudicateur toute observation sur le bon de commande, c'est-à-dire qu’il dispose de ce même délai maximum pour signaler, toute erreur, omission ou imprécision dans le bon de commande empêchant le traitement de celui-ci.</w:t>
      </w:r>
    </w:p>
    <w:p w14:paraId="09342C08" w14:textId="77777777" w:rsidR="009F49D7" w:rsidRPr="0033202D" w:rsidRDefault="009F49D7" w:rsidP="00D974DF">
      <w:pPr>
        <w:pStyle w:val="Paragraphedeliste"/>
        <w:spacing w:after="0" w:line="240" w:lineRule="auto"/>
        <w:rPr>
          <w:rFonts w:ascii="Arial" w:eastAsia="Times New Roman" w:hAnsi="Arial" w:cs="Arial"/>
          <w:lang w:eastAsia="fr-FR"/>
        </w:rPr>
      </w:pPr>
    </w:p>
    <w:p w14:paraId="3189D32C" w14:textId="77777777" w:rsidR="009F49D7" w:rsidRPr="0033202D" w:rsidRDefault="009F49D7" w:rsidP="00086703">
      <w:pPr>
        <w:numPr>
          <w:ilvl w:val="0"/>
          <w:numId w:val="13"/>
        </w:numPr>
        <w:spacing w:after="0" w:line="240" w:lineRule="auto"/>
        <w:ind w:left="1134"/>
        <w:contextualSpacing/>
        <w:jc w:val="both"/>
        <w:rPr>
          <w:rFonts w:ascii="Arial" w:eastAsia="Times New Roman" w:hAnsi="Arial" w:cs="Arial"/>
          <w:lang w:eastAsia="fr-FR"/>
        </w:rPr>
      </w:pPr>
      <w:r w:rsidRPr="0033202D">
        <w:rPr>
          <w:rFonts w:ascii="Arial" w:eastAsia="Times New Roman" w:hAnsi="Arial" w:cs="Arial"/>
          <w:lang w:eastAsia="fr-FR"/>
        </w:rPr>
        <w:t>Le titulaire est tenu de traiter toute réclamation émanant du pouvoir adjudicateur dans le cadre du présent marché, dans un délai maximum de 8 jours calendaires à compter de sa réception.</w:t>
      </w:r>
    </w:p>
    <w:p w14:paraId="0F771588" w14:textId="77777777" w:rsidR="009F49D7" w:rsidRPr="0033202D" w:rsidRDefault="009F49D7" w:rsidP="009F49D7">
      <w:pPr>
        <w:pStyle w:val="Paragraphedeliste"/>
        <w:rPr>
          <w:rFonts w:ascii="Arial" w:eastAsia="Times New Roman" w:hAnsi="Arial" w:cs="Arial"/>
          <w:lang w:eastAsia="fr-FR"/>
        </w:rPr>
      </w:pPr>
    </w:p>
    <w:p w14:paraId="6681AE03" w14:textId="77777777" w:rsidR="009F49D7" w:rsidRPr="0033202D" w:rsidRDefault="009F49D7"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72" w:name="_Toc202523154"/>
      <w:r w:rsidRPr="0033202D">
        <w:rPr>
          <w:rFonts w:ascii="Arial" w:eastAsia="Times New Roman" w:hAnsi="Arial" w:cs="Arial"/>
          <w:u w:val="single"/>
          <w:lang w:eastAsia="fr-FR"/>
        </w:rPr>
        <w:t>Période de préparation</w:t>
      </w:r>
      <w:bookmarkEnd w:id="72"/>
    </w:p>
    <w:p w14:paraId="17FD9E5B" w14:textId="77777777" w:rsidR="00086703" w:rsidRPr="0033202D" w:rsidRDefault="00086703" w:rsidP="009F49D7">
      <w:pPr>
        <w:spacing w:after="0" w:line="240" w:lineRule="auto"/>
        <w:ind w:left="426"/>
        <w:jc w:val="both"/>
        <w:rPr>
          <w:rFonts w:ascii="Arial" w:eastAsia="Times New Roman" w:hAnsi="Arial" w:cs="Arial"/>
          <w:bCs/>
          <w:lang w:eastAsia="fr-FR"/>
        </w:rPr>
      </w:pPr>
    </w:p>
    <w:p w14:paraId="77B0C6CC" w14:textId="77777777" w:rsidR="009F49D7" w:rsidRPr="0033202D" w:rsidRDefault="009F49D7" w:rsidP="009F49D7">
      <w:pPr>
        <w:spacing w:after="0" w:line="240" w:lineRule="auto"/>
        <w:ind w:left="426"/>
        <w:jc w:val="both"/>
        <w:rPr>
          <w:rFonts w:ascii="Arial" w:eastAsia="Times New Roman" w:hAnsi="Arial" w:cs="Arial"/>
          <w:bCs/>
          <w:lang w:eastAsia="fr-FR"/>
        </w:rPr>
      </w:pPr>
      <w:r w:rsidRPr="0033202D">
        <w:rPr>
          <w:rFonts w:ascii="Arial" w:eastAsia="Times New Roman" w:hAnsi="Arial" w:cs="Arial"/>
          <w:bCs/>
          <w:lang w:eastAsia="fr-FR"/>
        </w:rPr>
        <w:t xml:space="preserve">Il </w:t>
      </w:r>
      <w:r w:rsidR="00086703" w:rsidRPr="0033202D">
        <w:rPr>
          <w:rFonts w:ascii="Arial" w:eastAsia="Times New Roman" w:hAnsi="Arial" w:cs="Arial"/>
          <w:bCs/>
          <w:lang w:eastAsia="fr-FR"/>
        </w:rPr>
        <w:t>n’</w:t>
      </w:r>
      <w:r w:rsidRPr="0033202D">
        <w:rPr>
          <w:rFonts w:ascii="Arial" w:eastAsia="Times New Roman" w:hAnsi="Arial" w:cs="Arial"/>
          <w:bCs/>
          <w:lang w:eastAsia="fr-FR"/>
        </w:rPr>
        <w:t xml:space="preserve">est </w:t>
      </w:r>
      <w:r w:rsidR="00086703" w:rsidRPr="0033202D">
        <w:rPr>
          <w:rFonts w:ascii="Arial" w:eastAsia="Times New Roman" w:hAnsi="Arial" w:cs="Arial"/>
          <w:bCs/>
          <w:lang w:eastAsia="fr-FR"/>
        </w:rPr>
        <w:t xml:space="preserve">pas </w:t>
      </w:r>
      <w:r w:rsidRPr="0033202D">
        <w:rPr>
          <w:rFonts w:ascii="Arial" w:eastAsia="Times New Roman" w:hAnsi="Arial" w:cs="Arial"/>
          <w:bCs/>
          <w:lang w:eastAsia="fr-FR"/>
        </w:rPr>
        <w:t xml:space="preserve">fixé </w:t>
      </w:r>
      <w:r w:rsidR="00086703" w:rsidRPr="0033202D">
        <w:rPr>
          <w:rFonts w:ascii="Arial" w:eastAsia="Times New Roman" w:hAnsi="Arial" w:cs="Arial"/>
          <w:bCs/>
          <w:lang w:eastAsia="fr-FR"/>
        </w:rPr>
        <w:t>de</w:t>
      </w:r>
      <w:r w:rsidRPr="0033202D">
        <w:rPr>
          <w:rFonts w:ascii="Arial" w:eastAsia="Times New Roman" w:hAnsi="Arial" w:cs="Arial"/>
          <w:bCs/>
          <w:lang w:eastAsia="fr-FR"/>
        </w:rPr>
        <w:t xml:space="preserve"> période de préparation.</w:t>
      </w:r>
    </w:p>
    <w:p w14:paraId="53C773B9" w14:textId="77777777" w:rsidR="009F49D7" w:rsidRPr="006F2844" w:rsidRDefault="009F49D7" w:rsidP="006F2844">
      <w:pPr>
        <w:widowControl w:val="0"/>
        <w:numPr>
          <w:ilvl w:val="12"/>
          <w:numId w:val="0"/>
        </w:numPr>
        <w:overflowPunct w:val="0"/>
        <w:autoSpaceDE w:val="0"/>
        <w:autoSpaceDN w:val="0"/>
        <w:adjustRightInd w:val="0"/>
        <w:spacing w:after="120" w:line="240" w:lineRule="auto"/>
        <w:jc w:val="both"/>
        <w:textAlignment w:val="baseline"/>
        <w:rPr>
          <w:rFonts w:ascii="Arial" w:eastAsia="Times New Roman" w:hAnsi="Arial" w:cs="Arial"/>
          <w:bCs/>
          <w:lang w:eastAsia="fr-FR"/>
        </w:rPr>
      </w:pPr>
    </w:p>
    <w:p w14:paraId="25AF648A" w14:textId="77777777" w:rsidR="006D7CB3" w:rsidRPr="0033202D" w:rsidRDefault="006D7CB3"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73" w:name="_Toc488050870"/>
      <w:bookmarkStart w:id="74" w:name="_Toc202523155"/>
      <w:r w:rsidRPr="0033202D">
        <w:rPr>
          <w:rFonts w:ascii="Arial" w:eastAsia="Times New Roman" w:hAnsi="Arial" w:cs="Arial"/>
          <w:u w:val="single"/>
          <w:lang w:eastAsia="fr-FR"/>
        </w:rPr>
        <w:t>Prolongation des délais d’exécution</w:t>
      </w:r>
      <w:bookmarkEnd w:id="73"/>
      <w:bookmarkEnd w:id="74"/>
    </w:p>
    <w:p w14:paraId="54B0BDED" w14:textId="77777777" w:rsidR="006D7CB3" w:rsidRPr="0033202D" w:rsidRDefault="006D7CB3" w:rsidP="00C7176E">
      <w:pPr>
        <w:spacing w:after="0" w:line="240" w:lineRule="auto"/>
        <w:jc w:val="both"/>
        <w:rPr>
          <w:rFonts w:ascii="Arial" w:eastAsia="Times New Roman" w:hAnsi="Arial" w:cs="Arial"/>
          <w:bCs/>
          <w:lang w:eastAsia="fr-FR"/>
        </w:rPr>
      </w:pPr>
    </w:p>
    <w:p w14:paraId="792D6E27" w14:textId="7B20280D" w:rsidR="00060624" w:rsidRDefault="006D7CB3" w:rsidP="006F2844">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Les stipulations de l’article 13.3 du CCAG-</w:t>
      </w:r>
      <w:r w:rsidR="009F49D7" w:rsidRPr="0033202D">
        <w:rPr>
          <w:rFonts w:ascii="Arial" w:eastAsia="Times New Roman" w:hAnsi="Arial" w:cs="Arial"/>
          <w:bCs/>
          <w:lang w:eastAsia="fr-FR"/>
        </w:rPr>
        <w:t xml:space="preserve">FCS </w:t>
      </w:r>
      <w:r w:rsidRPr="0033202D">
        <w:rPr>
          <w:rFonts w:ascii="Arial" w:eastAsia="Times New Roman" w:hAnsi="Arial" w:cs="Arial"/>
          <w:bCs/>
          <w:lang w:eastAsia="fr-FR"/>
        </w:rPr>
        <w:t>sont applicables.</w:t>
      </w:r>
    </w:p>
    <w:p w14:paraId="673AFFE6" w14:textId="77777777" w:rsidR="006F2844" w:rsidRPr="006F2844" w:rsidRDefault="006F2844" w:rsidP="006F2844">
      <w:pPr>
        <w:widowControl w:val="0"/>
        <w:numPr>
          <w:ilvl w:val="12"/>
          <w:numId w:val="0"/>
        </w:numPr>
        <w:overflowPunct w:val="0"/>
        <w:autoSpaceDE w:val="0"/>
        <w:autoSpaceDN w:val="0"/>
        <w:adjustRightInd w:val="0"/>
        <w:spacing w:after="120" w:line="240" w:lineRule="auto"/>
        <w:jc w:val="both"/>
        <w:textAlignment w:val="baseline"/>
        <w:rPr>
          <w:rFonts w:ascii="Arial" w:eastAsia="Times New Roman" w:hAnsi="Arial" w:cs="Arial"/>
          <w:bCs/>
          <w:lang w:eastAsia="fr-FR"/>
        </w:rPr>
      </w:pPr>
    </w:p>
    <w:p w14:paraId="5EE7B904" w14:textId="77777777" w:rsidR="000B19FA" w:rsidRPr="0033202D" w:rsidRDefault="000B19FA"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75" w:name="_Toc256605983"/>
      <w:bookmarkStart w:id="76" w:name="_Toc498341619"/>
      <w:bookmarkStart w:id="77" w:name="_Toc202523156"/>
      <w:r w:rsidRPr="0033202D">
        <w:rPr>
          <w:rFonts w:ascii="Arial" w:eastAsia="Times New Roman" w:hAnsi="Arial" w:cs="Arial"/>
          <w:u w:val="single"/>
          <w:lang w:eastAsia="fr-FR"/>
        </w:rPr>
        <w:t>Plans d’exécution - Notes de calcul - Etudes de détail</w:t>
      </w:r>
      <w:bookmarkEnd w:id="75"/>
      <w:bookmarkEnd w:id="76"/>
      <w:bookmarkEnd w:id="77"/>
    </w:p>
    <w:p w14:paraId="7AB1A930" w14:textId="77777777" w:rsidR="000B19FA" w:rsidRPr="0033202D" w:rsidRDefault="00086703" w:rsidP="00B76C02">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Sans objet.</w:t>
      </w:r>
    </w:p>
    <w:p w14:paraId="0CB4955F" w14:textId="77777777" w:rsidR="00060624" w:rsidRPr="0033202D" w:rsidRDefault="00060624" w:rsidP="006F2844">
      <w:pPr>
        <w:widowControl w:val="0"/>
        <w:numPr>
          <w:ilvl w:val="12"/>
          <w:numId w:val="0"/>
        </w:numPr>
        <w:overflowPunct w:val="0"/>
        <w:autoSpaceDE w:val="0"/>
        <w:autoSpaceDN w:val="0"/>
        <w:adjustRightInd w:val="0"/>
        <w:spacing w:after="120" w:line="240" w:lineRule="auto"/>
        <w:jc w:val="both"/>
        <w:textAlignment w:val="baseline"/>
        <w:rPr>
          <w:rFonts w:ascii="Arial" w:eastAsia="Times New Roman" w:hAnsi="Arial" w:cs="Arial"/>
          <w:bCs/>
          <w:lang w:eastAsia="fr-FR"/>
        </w:rPr>
      </w:pPr>
    </w:p>
    <w:p w14:paraId="06D3059A" w14:textId="77777777" w:rsidR="000B19FA" w:rsidRPr="0033202D" w:rsidRDefault="000B19FA"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78" w:name="_Toc256605984"/>
      <w:bookmarkStart w:id="79" w:name="_Toc498341620"/>
      <w:bookmarkStart w:id="80" w:name="_Toc202523157"/>
      <w:r w:rsidRPr="0033202D">
        <w:rPr>
          <w:rFonts w:ascii="Arial" w:eastAsia="Times New Roman" w:hAnsi="Arial" w:cs="Arial"/>
          <w:u w:val="single"/>
          <w:lang w:eastAsia="fr-FR"/>
        </w:rPr>
        <w:t xml:space="preserve">Plans </w:t>
      </w:r>
      <w:r w:rsidR="00B41F99" w:rsidRPr="0033202D">
        <w:rPr>
          <w:rFonts w:ascii="Arial" w:eastAsia="Times New Roman" w:hAnsi="Arial" w:cs="Arial"/>
          <w:u w:val="single"/>
          <w:lang w:eastAsia="fr-FR"/>
        </w:rPr>
        <w:t>Echantillons Notices</w:t>
      </w:r>
      <w:r w:rsidRPr="0033202D">
        <w:rPr>
          <w:rFonts w:ascii="Arial" w:eastAsia="Times New Roman" w:hAnsi="Arial" w:cs="Arial"/>
          <w:u w:val="single"/>
          <w:lang w:eastAsia="fr-FR"/>
        </w:rPr>
        <w:t xml:space="preserve"> techniques </w:t>
      </w:r>
      <w:r w:rsidR="00990690" w:rsidRPr="0033202D">
        <w:rPr>
          <w:rFonts w:ascii="Arial" w:eastAsia="Times New Roman" w:hAnsi="Arial" w:cs="Arial"/>
          <w:u w:val="single"/>
          <w:lang w:eastAsia="fr-FR"/>
        </w:rPr>
        <w:t>–</w:t>
      </w:r>
      <w:r w:rsidRPr="0033202D">
        <w:rPr>
          <w:rFonts w:ascii="Arial" w:eastAsia="Times New Roman" w:hAnsi="Arial" w:cs="Arial"/>
          <w:u w:val="single"/>
          <w:lang w:eastAsia="fr-FR"/>
        </w:rPr>
        <w:t xml:space="preserve"> Procès</w:t>
      </w:r>
      <w:r w:rsidR="00990690" w:rsidRPr="0033202D">
        <w:rPr>
          <w:rFonts w:ascii="Arial" w:eastAsia="Times New Roman" w:hAnsi="Arial" w:cs="Arial"/>
          <w:u w:val="single"/>
          <w:lang w:eastAsia="fr-FR"/>
        </w:rPr>
        <w:t>-</w:t>
      </w:r>
      <w:r w:rsidRPr="0033202D">
        <w:rPr>
          <w:rFonts w:ascii="Arial" w:eastAsia="Times New Roman" w:hAnsi="Arial" w:cs="Arial"/>
          <w:u w:val="single"/>
          <w:lang w:eastAsia="fr-FR"/>
        </w:rPr>
        <w:t>Verbal d’agrément</w:t>
      </w:r>
      <w:bookmarkEnd w:id="78"/>
      <w:bookmarkEnd w:id="79"/>
      <w:bookmarkEnd w:id="80"/>
    </w:p>
    <w:p w14:paraId="688A9F3D" w14:textId="77777777" w:rsidR="000B19FA" w:rsidRPr="0033202D" w:rsidRDefault="000B19FA" w:rsidP="00B76C02">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Sans objet.</w:t>
      </w:r>
    </w:p>
    <w:p w14:paraId="290BCD24" w14:textId="77777777" w:rsidR="000B19FA" w:rsidRPr="0033202D" w:rsidRDefault="000B19FA" w:rsidP="000B19FA">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p>
    <w:p w14:paraId="44C999B9" w14:textId="77777777" w:rsidR="000B19FA" w:rsidRPr="0033202D" w:rsidRDefault="000B19FA"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81" w:name="_Toc256605985"/>
      <w:bookmarkStart w:id="82" w:name="_Toc498341621"/>
      <w:bookmarkStart w:id="83" w:name="_Toc202523158"/>
      <w:r w:rsidRPr="0033202D">
        <w:rPr>
          <w:rFonts w:ascii="Arial" w:eastAsia="Times New Roman" w:hAnsi="Arial" w:cs="Arial"/>
          <w:u w:val="single"/>
          <w:lang w:eastAsia="fr-FR"/>
        </w:rPr>
        <w:t>Mesures d’ordre social - Application de la réglementation du travail</w:t>
      </w:r>
      <w:bookmarkEnd w:id="81"/>
      <w:bookmarkEnd w:id="82"/>
      <w:bookmarkEnd w:id="83"/>
    </w:p>
    <w:p w14:paraId="051B182A" w14:textId="77777777" w:rsidR="00B76C02" w:rsidRPr="0033202D" w:rsidRDefault="00B76C02" w:rsidP="00B76C02">
      <w:pPr>
        <w:keepNext/>
        <w:spacing w:after="0" w:line="240" w:lineRule="auto"/>
        <w:jc w:val="both"/>
        <w:outlineLvl w:val="1"/>
        <w:rPr>
          <w:rFonts w:ascii="Arial" w:eastAsia="Times New Roman" w:hAnsi="Arial" w:cs="Arial"/>
          <w:u w:val="single"/>
          <w:lang w:eastAsia="fr-FR"/>
        </w:rPr>
      </w:pPr>
    </w:p>
    <w:p w14:paraId="7B7AC172" w14:textId="77777777" w:rsidR="000B19FA" w:rsidRPr="0033202D" w:rsidRDefault="000B19FA" w:rsidP="00B76C02">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La proportion maximale des ouvriers d’aptitudes physiques restreintes rémunérés au-dessous du taux normal des salaires par rapport au nombre total des ouvriers de la même catégorie employés sur le chantier ne peut excéder 10 % et le maximum de réduction possible de leur salaire est fixé à 10 %.</w:t>
      </w:r>
    </w:p>
    <w:p w14:paraId="2F5C297A" w14:textId="77777777" w:rsidR="000B19FA" w:rsidRPr="0033202D" w:rsidRDefault="000B19FA" w:rsidP="00B76C02">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doit remettre une attestation sur l’honneur indiquant son intention ou non de faire appel pour l’exécution des prestations, objet du marché, à des salariés de nationalité étrangère et, dans l’affirmative, certifiant que ses salariés sont ou seront autorisés à exercer une activité professionnelle en France.</w:t>
      </w:r>
    </w:p>
    <w:p w14:paraId="7DAFF8EB" w14:textId="77777777" w:rsidR="00442CF3" w:rsidRPr="0033202D" w:rsidRDefault="00442CF3" w:rsidP="000B19FA">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p>
    <w:p w14:paraId="62ED5A23" w14:textId="77777777" w:rsidR="000B19FA" w:rsidRPr="0033202D" w:rsidRDefault="000B19FA"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84" w:name="_Toc256605986"/>
      <w:bookmarkStart w:id="85" w:name="_Toc498341622"/>
      <w:bookmarkStart w:id="86" w:name="_Toc202523159"/>
      <w:r w:rsidRPr="0033202D">
        <w:rPr>
          <w:rFonts w:ascii="Arial" w:eastAsia="Times New Roman" w:hAnsi="Arial" w:cs="Arial"/>
          <w:u w:val="single"/>
          <w:lang w:eastAsia="fr-FR"/>
        </w:rPr>
        <w:lastRenderedPageBreak/>
        <w:t>Organisation, hygiène et sécurité des chantiers</w:t>
      </w:r>
      <w:bookmarkEnd w:id="84"/>
      <w:bookmarkEnd w:id="85"/>
      <w:bookmarkEnd w:id="86"/>
    </w:p>
    <w:p w14:paraId="46A7D9D7" w14:textId="77777777" w:rsidR="000B19FA" w:rsidRPr="0033202D" w:rsidRDefault="000B19FA" w:rsidP="000B19FA">
      <w:pPr>
        <w:keepNext/>
        <w:spacing w:after="0" w:line="240" w:lineRule="auto"/>
        <w:jc w:val="both"/>
        <w:outlineLvl w:val="1"/>
        <w:rPr>
          <w:rFonts w:ascii="Arial" w:eastAsia="Times New Roman" w:hAnsi="Arial" w:cs="Arial"/>
          <w:bCs/>
          <w:lang w:eastAsia="fr-FR"/>
        </w:rPr>
      </w:pPr>
    </w:p>
    <w:p w14:paraId="305CE0E0" w14:textId="5780FADE" w:rsidR="000D296B" w:rsidRPr="0033202D" w:rsidRDefault="000D296B" w:rsidP="00B76C02">
      <w:pPr>
        <w:numPr>
          <w:ilvl w:val="12"/>
          <w:numId w:val="0"/>
        </w:numPr>
        <w:overflowPunct w:val="0"/>
        <w:autoSpaceDE w:val="0"/>
        <w:autoSpaceDN w:val="0"/>
        <w:spacing w:after="120" w:line="240" w:lineRule="auto"/>
        <w:ind w:left="426"/>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 plan </w:t>
      </w:r>
      <w:r w:rsidR="006F2844">
        <w:rPr>
          <w:rFonts w:ascii="Arial" w:eastAsia="Times New Roman" w:hAnsi="Arial" w:cs="Arial"/>
          <w:bCs/>
          <w:lang w:eastAsia="fr-FR"/>
        </w:rPr>
        <w:t>d</w:t>
      </w:r>
      <w:r w:rsidRPr="0033202D">
        <w:rPr>
          <w:rFonts w:ascii="Arial" w:eastAsia="Times New Roman" w:hAnsi="Arial" w:cs="Arial"/>
          <w:bCs/>
          <w:lang w:eastAsia="fr-FR"/>
        </w:rPr>
        <w:t>e prévention et l’analyse des risques devront être établis avant toute intervention.</w:t>
      </w:r>
    </w:p>
    <w:p w14:paraId="762BCE0F" w14:textId="77777777" w:rsidR="001A54BE" w:rsidRPr="0033202D" w:rsidRDefault="001A54BE" w:rsidP="003F5F24">
      <w:pPr>
        <w:spacing w:after="0" w:line="240" w:lineRule="auto"/>
        <w:jc w:val="both"/>
        <w:outlineLvl w:val="0"/>
        <w:rPr>
          <w:rFonts w:ascii="Arial" w:eastAsia="Times New Roman" w:hAnsi="Arial" w:cs="Arial"/>
          <w:strike/>
          <w:lang w:eastAsia="fr-FR"/>
        </w:rPr>
      </w:pPr>
    </w:p>
    <w:p w14:paraId="098D09BE" w14:textId="77777777" w:rsidR="001A54BE" w:rsidRPr="0033202D" w:rsidRDefault="001A54BE"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87" w:name="_Toc256605970"/>
      <w:bookmarkStart w:id="88" w:name="_Toc498341606"/>
      <w:bookmarkStart w:id="89" w:name="_Toc202523160"/>
      <w:r w:rsidRPr="0033202D">
        <w:rPr>
          <w:rFonts w:ascii="Arial" w:eastAsia="Times New Roman" w:hAnsi="Arial" w:cs="Arial"/>
          <w:u w:val="single"/>
          <w:lang w:eastAsia="fr-FR"/>
        </w:rPr>
        <w:t>Conditions d’intervention</w:t>
      </w:r>
      <w:bookmarkEnd w:id="87"/>
      <w:bookmarkEnd w:id="88"/>
      <w:bookmarkEnd w:id="89"/>
    </w:p>
    <w:p w14:paraId="470DD2DD" w14:textId="77777777" w:rsidR="006F2844" w:rsidRDefault="006F2844" w:rsidP="00B76C02">
      <w:pPr>
        <w:numPr>
          <w:ilvl w:val="12"/>
          <w:numId w:val="0"/>
        </w:numPr>
        <w:overflowPunct w:val="0"/>
        <w:autoSpaceDE w:val="0"/>
        <w:autoSpaceDN w:val="0"/>
        <w:spacing w:after="120" w:line="240" w:lineRule="auto"/>
        <w:ind w:left="426"/>
        <w:jc w:val="both"/>
        <w:textAlignment w:val="baseline"/>
        <w:rPr>
          <w:rFonts w:ascii="Arial" w:eastAsia="Times New Roman" w:hAnsi="Arial" w:cs="Arial"/>
          <w:bCs/>
          <w:lang w:eastAsia="fr-FR"/>
        </w:rPr>
      </w:pPr>
    </w:p>
    <w:p w14:paraId="02BB6DE8" w14:textId="0A24F669" w:rsidR="001A54BE" w:rsidRPr="0033202D" w:rsidRDefault="001A54BE" w:rsidP="00B76C02">
      <w:pPr>
        <w:numPr>
          <w:ilvl w:val="12"/>
          <w:numId w:val="0"/>
        </w:numPr>
        <w:overflowPunct w:val="0"/>
        <w:autoSpaceDE w:val="0"/>
        <w:autoSpaceDN w:val="0"/>
        <w:spacing w:after="120" w:line="240" w:lineRule="auto"/>
        <w:ind w:left="426"/>
        <w:jc w:val="both"/>
        <w:textAlignment w:val="baseline"/>
        <w:rPr>
          <w:rFonts w:ascii="Arial" w:eastAsia="Times New Roman" w:hAnsi="Arial" w:cs="Arial"/>
          <w:bCs/>
          <w:lang w:eastAsia="fr-FR"/>
        </w:rPr>
      </w:pPr>
      <w:r w:rsidRPr="0033202D">
        <w:rPr>
          <w:rFonts w:ascii="Arial" w:eastAsia="Times New Roman" w:hAnsi="Arial" w:cs="Arial"/>
          <w:bCs/>
          <w:lang w:eastAsia="fr-FR"/>
        </w:rPr>
        <w:t>Les prestations d’entretien et de nettoyage sont à réaliser sur des sites sensibles, à ce titre, le titulaire s’engage à affecter du personnel au casier judiciaire vierge et d’une manière générale sans antécédent judiciaire connu.</w:t>
      </w:r>
    </w:p>
    <w:p w14:paraId="6B741361" w14:textId="77777777" w:rsidR="001A54BE" w:rsidRPr="0033202D" w:rsidRDefault="001A54BE" w:rsidP="00B76C02">
      <w:pPr>
        <w:numPr>
          <w:ilvl w:val="12"/>
          <w:numId w:val="0"/>
        </w:numPr>
        <w:overflowPunct w:val="0"/>
        <w:autoSpaceDE w:val="0"/>
        <w:autoSpaceDN w:val="0"/>
        <w:spacing w:after="120" w:line="240" w:lineRule="auto"/>
        <w:ind w:left="426"/>
        <w:jc w:val="both"/>
        <w:textAlignment w:val="baseline"/>
        <w:rPr>
          <w:rFonts w:ascii="Arial" w:eastAsia="Times New Roman" w:hAnsi="Arial" w:cs="Arial"/>
          <w:bCs/>
          <w:lang w:eastAsia="fr-FR"/>
        </w:rPr>
      </w:pPr>
      <w:r w:rsidRPr="0033202D">
        <w:rPr>
          <w:rFonts w:ascii="Arial" w:eastAsia="Times New Roman" w:hAnsi="Arial" w:cs="Arial"/>
          <w:bCs/>
          <w:lang w:eastAsia="fr-FR"/>
        </w:rPr>
        <w:t>Les prestations devront être conformes aux stipulations du marché (les normes et techniques applicables étant celles en vigueur à la date du marché).</w:t>
      </w:r>
    </w:p>
    <w:p w14:paraId="5F184F9F" w14:textId="77777777" w:rsidR="001A54BE" w:rsidRPr="0033202D" w:rsidRDefault="001A54BE" w:rsidP="003F5F24">
      <w:pPr>
        <w:spacing w:after="0" w:line="240" w:lineRule="auto"/>
        <w:jc w:val="both"/>
        <w:outlineLvl w:val="0"/>
        <w:rPr>
          <w:rFonts w:ascii="Arial" w:eastAsia="Times New Roman" w:hAnsi="Arial" w:cs="Arial"/>
          <w:strike/>
          <w:lang w:eastAsia="fr-FR"/>
        </w:rPr>
      </w:pPr>
    </w:p>
    <w:p w14:paraId="42B3805F" w14:textId="77777777" w:rsidR="00C333A0" w:rsidRPr="0033202D" w:rsidRDefault="00C333A0" w:rsidP="003F5F24">
      <w:pPr>
        <w:spacing w:after="0" w:line="240" w:lineRule="auto"/>
        <w:jc w:val="both"/>
        <w:outlineLvl w:val="0"/>
        <w:rPr>
          <w:rFonts w:ascii="Arial" w:eastAsia="Times New Roman" w:hAnsi="Arial" w:cs="Arial"/>
          <w:strike/>
          <w:lang w:eastAsia="fr-FR"/>
        </w:rPr>
      </w:pPr>
    </w:p>
    <w:p w14:paraId="7B508EC8" w14:textId="77777777" w:rsidR="00B919D9" w:rsidRPr="0033202D" w:rsidRDefault="00B919D9"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90" w:name="_Toc484511757"/>
      <w:bookmarkStart w:id="91" w:name="_Toc202523161"/>
      <w:r w:rsidRPr="0033202D">
        <w:rPr>
          <w:rFonts w:ascii="Arial" w:eastAsia="Times New Roman" w:hAnsi="Arial" w:cs="Arial"/>
          <w:b/>
          <w:kern w:val="28"/>
          <w:sz w:val="24"/>
          <w:szCs w:val="24"/>
          <w:highlight w:val="lightGray"/>
          <w:lang w:eastAsia="fr-FR"/>
        </w:rPr>
        <w:t>MONTANT DU MARCHE</w:t>
      </w:r>
      <w:bookmarkEnd w:id="90"/>
      <w:bookmarkEnd w:id="91"/>
    </w:p>
    <w:p w14:paraId="5C82796D" w14:textId="77777777" w:rsidR="009F67D0" w:rsidRPr="0033202D" w:rsidRDefault="009F67D0" w:rsidP="009F67D0">
      <w:pPr>
        <w:spacing w:after="0" w:line="240" w:lineRule="auto"/>
        <w:ind w:left="66"/>
        <w:jc w:val="both"/>
        <w:outlineLvl w:val="0"/>
        <w:rPr>
          <w:rFonts w:ascii="Arial" w:eastAsia="Times New Roman" w:hAnsi="Arial" w:cs="Arial"/>
          <w:b/>
          <w:kern w:val="28"/>
          <w:sz w:val="24"/>
          <w:szCs w:val="24"/>
          <w:highlight w:val="lightGray"/>
          <w:lang w:eastAsia="fr-FR"/>
        </w:rPr>
      </w:pPr>
      <w:permStart w:id="158991583" w:edGrp="everyone"/>
    </w:p>
    <w:p w14:paraId="147944A9" w14:textId="77777777" w:rsidR="00B919D9" w:rsidRPr="0033202D" w:rsidRDefault="00B919D9"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92" w:name="_Toc484511758"/>
      <w:bookmarkStart w:id="93" w:name="_Toc202523162"/>
      <w:r w:rsidRPr="0033202D">
        <w:rPr>
          <w:rFonts w:ascii="Arial" w:eastAsia="Times New Roman" w:hAnsi="Arial" w:cs="Arial"/>
          <w:u w:val="single"/>
          <w:lang w:eastAsia="fr-FR"/>
        </w:rPr>
        <w:t>Engagement du candidat</w:t>
      </w:r>
      <w:bookmarkEnd w:id="92"/>
      <w:bookmarkEnd w:id="93"/>
    </w:p>
    <w:p w14:paraId="0B4BB6C1" w14:textId="77777777" w:rsidR="009F67D0" w:rsidRPr="0033202D" w:rsidRDefault="009F67D0" w:rsidP="00915993">
      <w:pPr>
        <w:keepNext/>
        <w:spacing w:after="0" w:line="240" w:lineRule="auto"/>
        <w:ind w:left="284"/>
        <w:jc w:val="both"/>
        <w:outlineLvl w:val="1"/>
        <w:rPr>
          <w:rFonts w:ascii="Arial" w:eastAsia="Times New Roman" w:hAnsi="Arial" w:cs="Arial"/>
          <w:b/>
          <w:lang w:eastAsia="fr-FR"/>
        </w:rPr>
      </w:pPr>
    </w:p>
    <w:p w14:paraId="338128FA" w14:textId="77777777" w:rsidR="009F67D0" w:rsidRPr="0033202D" w:rsidRDefault="009F67D0" w:rsidP="00764621">
      <w:pPr>
        <w:pStyle w:val="Loc2"/>
        <w:rPr>
          <w:rFonts w:ascii="Arial" w:hAnsi="Arial" w:cs="Arial"/>
          <w:b/>
          <w:szCs w:val="22"/>
        </w:rPr>
      </w:pPr>
      <w:r w:rsidRPr="0033202D">
        <w:rPr>
          <w:rFonts w:ascii="Arial" w:hAnsi="Arial" w:cs="Arial"/>
          <w:b/>
          <w:bCs/>
          <w:szCs w:val="22"/>
        </w:rPr>
        <w:sym w:font="Wingdings" w:char="F046"/>
      </w:r>
      <w:r w:rsidRPr="0033202D">
        <w:rPr>
          <w:rFonts w:ascii="Arial" w:hAnsi="Arial" w:cs="Arial"/>
          <w:b/>
          <w:bCs/>
          <w:szCs w:val="22"/>
        </w:rPr>
        <w:t xml:space="preserve"> </w:t>
      </w:r>
      <w:bookmarkStart w:id="94" w:name="_Hlk48573068"/>
      <w:r w:rsidRPr="0033202D">
        <w:rPr>
          <w:rFonts w:ascii="Arial" w:hAnsi="Arial" w:cs="Arial"/>
          <w:b/>
          <w:bCs/>
          <w:szCs w:val="22"/>
        </w:rPr>
        <w:t>□</w:t>
      </w:r>
      <w:bookmarkEnd w:id="94"/>
      <w:r w:rsidRPr="0033202D">
        <w:rPr>
          <w:rFonts w:ascii="Arial" w:hAnsi="Arial" w:cs="Arial"/>
          <w:b/>
          <w:bCs/>
          <w:szCs w:val="22"/>
        </w:rPr>
        <w:t xml:space="preserve"> </w:t>
      </w:r>
      <w:r w:rsidRPr="0033202D">
        <w:rPr>
          <w:rFonts w:ascii="Arial" w:hAnsi="Arial" w:cs="Arial"/>
          <w:b/>
          <w:szCs w:val="22"/>
        </w:rPr>
        <w:t>le présent acte d’engagement concerne l’offre de base</w:t>
      </w:r>
    </w:p>
    <w:p w14:paraId="7D0DDEF3" w14:textId="77777777" w:rsidR="009F67D0" w:rsidRPr="0033202D" w:rsidRDefault="009F67D0" w:rsidP="009F67D0">
      <w:pPr>
        <w:spacing w:after="0" w:line="240" w:lineRule="auto"/>
        <w:jc w:val="both"/>
        <w:rPr>
          <w:rFonts w:ascii="Arial" w:eastAsia="Times New Roman" w:hAnsi="Arial" w:cs="Arial"/>
          <w:b/>
          <w:lang w:eastAsia="fr-FR"/>
        </w:rPr>
      </w:pPr>
    </w:p>
    <w:p w14:paraId="182F1235" w14:textId="1FD7DD7B" w:rsidR="00694D40" w:rsidRPr="0033202D" w:rsidRDefault="00694D40" w:rsidP="003054B0">
      <w:pPr>
        <w:spacing w:after="0" w:line="240" w:lineRule="auto"/>
        <w:ind w:left="284"/>
        <w:rPr>
          <w:rFonts w:ascii="Arial" w:eastAsia="Times New Roman" w:hAnsi="Arial" w:cs="Arial"/>
          <w:b/>
          <w:lang w:eastAsia="fr-FR"/>
        </w:rPr>
      </w:pPr>
      <w:r w:rsidRPr="0033202D">
        <w:rPr>
          <w:rFonts w:ascii="Arial" w:eastAsia="Times New Roman" w:hAnsi="Arial" w:cs="Arial"/>
          <w:b/>
          <w:bCs/>
          <w:lang w:eastAsia="fr-FR"/>
        </w:rPr>
        <w:sym w:font="Wingdings" w:char="F046"/>
      </w:r>
      <w:r w:rsidRPr="0033202D">
        <w:rPr>
          <w:rFonts w:ascii="Arial" w:eastAsia="Times New Roman" w:hAnsi="Arial" w:cs="Arial"/>
          <w:b/>
          <w:bCs/>
          <w:lang w:eastAsia="fr-FR"/>
        </w:rPr>
        <w:t xml:space="preserve"> </w:t>
      </w:r>
      <w:r w:rsidR="005E0C26" w:rsidRPr="0033202D">
        <w:rPr>
          <w:rFonts w:ascii="Arial" w:hAnsi="Arial" w:cs="Arial"/>
          <w:b/>
          <w:bCs/>
        </w:rPr>
        <w:t xml:space="preserve">□ </w:t>
      </w:r>
      <w:r w:rsidRPr="0033202D">
        <w:rPr>
          <w:rFonts w:ascii="Arial" w:eastAsia="Times New Roman" w:hAnsi="Arial" w:cs="Arial"/>
          <w:b/>
          <w:lang w:eastAsia="fr-FR"/>
        </w:rPr>
        <w:t xml:space="preserve">Je/Nous m’engage/nous engageons à exécuter les prestations demandées aux prix </w:t>
      </w:r>
      <w:r w:rsidR="005E0C26" w:rsidRPr="0033202D">
        <w:rPr>
          <w:rFonts w:ascii="Arial" w:eastAsia="Times New Roman" w:hAnsi="Arial" w:cs="Arial"/>
          <w:b/>
          <w:lang w:eastAsia="fr-FR"/>
        </w:rPr>
        <w:t>indiqués aux bordereaux des prix</w:t>
      </w:r>
      <w:r w:rsidR="006F2844">
        <w:rPr>
          <w:rFonts w:ascii="Arial" w:eastAsia="Times New Roman" w:hAnsi="Arial" w:cs="Arial"/>
          <w:b/>
          <w:lang w:eastAsia="fr-FR"/>
        </w:rPr>
        <w:t xml:space="preserve"> unitaires</w:t>
      </w:r>
      <w:r w:rsidR="005E0C26" w:rsidRPr="0033202D">
        <w:rPr>
          <w:rFonts w:ascii="Arial" w:eastAsia="Times New Roman" w:hAnsi="Arial" w:cs="Arial"/>
          <w:b/>
          <w:lang w:eastAsia="fr-FR"/>
        </w:rPr>
        <w:t xml:space="preserve"> joints au présent document </w:t>
      </w:r>
    </w:p>
    <w:p w14:paraId="60DA2D87" w14:textId="77777777" w:rsidR="00B919D9" w:rsidRPr="0033202D" w:rsidRDefault="00B919D9" w:rsidP="00B919D9">
      <w:pPr>
        <w:tabs>
          <w:tab w:val="left" w:pos="3544"/>
          <w:tab w:val="left" w:pos="7513"/>
        </w:tabs>
        <w:spacing w:after="0" w:line="240" w:lineRule="auto"/>
        <w:jc w:val="both"/>
        <w:rPr>
          <w:rFonts w:ascii="Arial" w:eastAsia="Times New Roman" w:hAnsi="Arial" w:cs="Arial"/>
          <w:color w:val="FF0000"/>
          <w:sz w:val="20"/>
          <w:szCs w:val="20"/>
          <w:lang w:eastAsia="fr-FR"/>
        </w:rPr>
      </w:pPr>
    </w:p>
    <w:p w14:paraId="2D118FAD" w14:textId="77777777" w:rsidR="00B919D9" w:rsidRPr="0033202D" w:rsidRDefault="00B919D9" w:rsidP="00B919D9">
      <w:pPr>
        <w:spacing w:after="0" w:line="240" w:lineRule="auto"/>
        <w:ind w:left="284"/>
        <w:jc w:val="both"/>
        <w:outlineLvl w:val="0"/>
        <w:rPr>
          <w:rFonts w:ascii="Arial" w:eastAsia="Times New Roman" w:hAnsi="Arial" w:cs="Arial"/>
          <w:strike/>
          <w:lang w:eastAsia="fr-FR"/>
        </w:rPr>
      </w:pPr>
    </w:p>
    <w:p w14:paraId="15C1AE73" w14:textId="77777777" w:rsidR="00B919D9" w:rsidRPr="0033202D" w:rsidRDefault="00B919D9"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95" w:name="_Toc484511760"/>
      <w:bookmarkStart w:id="96" w:name="_Toc202523163"/>
      <w:r w:rsidRPr="0033202D">
        <w:rPr>
          <w:rFonts w:ascii="Arial" w:eastAsia="Times New Roman" w:hAnsi="Arial" w:cs="Arial"/>
          <w:u w:val="single"/>
          <w:lang w:eastAsia="fr-FR"/>
        </w:rPr>
        <w:t>Répartition des prestations (en cas de groupement conjoint)</w:t>
      </w:r>
      <w:bookmarkEnd w:id="95"/>
      <w:bookmarkEnd w:id="96"/>
    </w:p>
    <w:p w14:paraId="424E3A02" w14:textId="77777777" w:rsidR="00B919D9" w:rsidRPr="0033202D" w:rsidRDefault="00B919D9" w:rsidP="00B919D9">
      <w:pPr>
        <w:spacing w:before="120" w:after="0" w:line="240" w:lineRule="auto"/>
        <w:jc w:val="both"/>
        <w:rPr>
          <w:rFonts w:ascii="Arial" w:eastAsia="Times New Roman" w:hAnsi="Arial" w:cs="Arial"/>
          <w:i/>
          <w:iCs/>
          <w:sz w:val="18"/>
          <w:szCs w:val="18"/>
          <w:lang w:eastAsia="fr-FR"/>
        </w:rPr>
      </w:pPr>
      <w:r w:rsidRPr="0033202D">
        <w:rPr>
          <w:rFonts w:ascii="Arial" w:eastAsia="Times New Roman" w:hAnsi="Arial" w:cs="Arial"/>
          <w:b/>
          <w:bCs/>
          <w:sz w:val="28"/>
          <w:szCs w:val="28"/>
          <w:lang w:eastAsia="fr-FR"/>
        </w:rPr>
        <w:sym w:font="Wingdings" w:char="F046"/>
      </w:r>
      <w:r w:rsidRPr="0033202D">
        <w:rPr>
          <w:rFonts w:ascii="Arial" w:eastAsia="Times New Roman" w:hAnsi="Arial" w:cs="Arial"/>
          <w:bCs/>
          <w:sz w:val="20"/>
          <w:szCs w:val="24"/>
          <w:lang w:eastAsia="fr-FR"/>
        </w:rPr>
        <w:t xml:space="preserve"> </w:t>
      </w:r>
      <w:r w:rsidRPr="0033202D">
        <w:rPr>
          <w:rFonts w:ascii="Arial" w:eastAsia="Times New Roman" w:hAnsi="Arial" w:cs="Arial"/>
          <w:i/>
          <w:iCs/>
          <w:sz w:val="18"/>
          <w:szCs w:val="18"/>
          <w:lang w:eastAsia="fr-FR"/>
        </w:rPr>
        <w:t>(Les membres du groupement conjoint indiquent dans le tableau ci-dessous la répartition des prestations que chacun d’entre eux s’engage à réaliser)</w:t>
      </w:r>
    </w:p>
    <w:p w14:paraId="4E143C76" w14:textId="77777777" w:rsidR="00990690" w:rsidRPr="0033202D" w:rsidRDefault="00990690" w:rsidP="00B919D9">
      <w:pPr>
        <w:spacing w:before="120" w:after="0" w:line="240" w:lineRule="auto"/>
        <w:jc w:val="both"/>
        <w:rPr>
          <w:rFonts w:ascii="Arial" w:eastAsia="Times New Roman" w:hAnsi="Arial" w:cs="Arial"/>
          <w:i/>
          <w:iCs/>
          <w:sz w:val="18"/>
          <w:szCs w:val="18"/>
          <w:lang w:eastAsia="fr-FR"/>
        </w:rPr>
      </w:pPr>
    </w:p>
    <w:p w14:paraId="2E5282DB" w14:textId="77777777" w:rsidR="00B919D9" w:rsidRPr="0033202D" w:rsidRDefault="00B919D9" w:rsidP="00B919D9">
      <w:pPr>
        <w:spacing w:after="0" w:line="240" w:lineRule="auto"/>
        <w:jc w:val="both"/>
        <w:rPr>
          <w:rFonts w:ascii="Arial" w:eastAsia="Times New Roman" w:hAnsi="Arial" w:cs="Arial"/>
          <w:bCs/>
          <w:sz w:val="20"/>
          <w:szCs w:val="20"/>
          <w:lang w:eastAsia="fr-FR"/>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8E6DEB" w:rsidRPr="0033202D" w14:paraId="24A7F53D" w14:textId="77777777" w:rsidTr="00B919D9">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2E72D0F2" w14:textId="77777777" w:rsidR="00B919D9" w:rsidRPr="0033202D" w:rsidRDefault="00B919D9" w:rsidP="00B919D9">
            <w:pPr>
              <w:spacing w:after="0"/>
              <w:jc w:val="center"/>
              <w:rPr>
                <w:rFonts w:ascii="Arial" w:eastAsia="Times New Roman" w:hAnsi="Arial" w:cs="Arial"/>
                <w:b/>
                <w:sz w:val="20"/>
                <w:szCs w:val="20"/>
                <w:lang w:eastAsia="fr-FR"/>
              </w:rPr>
            </w:pPr>
            <w:r w:rsidRPr="0033202D">
              <w:rPr>
                <w:rFonts w:ascii="Arial" w:eastAsia="Times New Roman" w:hAnsi="Arial" w:cs="Arial"/>
                <w:b/>
                <w:sz w:val="20"/>
                <w:szCs w:val="20"/>
                <w:lang w:eastAsia="fr-FR"/>
              </w:rPr>
              <w:t xml:space="preserve">Désignation des membres </w:t>
            </w:r>
          </w:p>
          <w:p w14:paraId="05C68F09" w14:textId="77777777" w:rsidR="00B919D9" w:rsidRPr="0033202D" w:rsidRDefault="00B919D9" w:rsidP="00B919D9">
            <w:pPr>
              <w:spacing w:after="0"/>
              <w:jc w:val="center"/>
              <w:rPr>
                <w:rFonts w:ascii="Arial" w:eastAsia="Times New Roman" w:hAnsi="Arial" w:cs="Arial"/>
                <w:b/>
                <w:sz w:val="20"/>
                <w:szCs w:val="20"/>
                <w:lang w:eastAsia="fr-FR"/>
              </w:rPr>
            </w:pPr>
            <w:proofErr w:type="gramStart"/>
            <w:r w:rsidRPr="0033202D">
              <w:rPr>
                <w:rFonts w:ascii="Arial" w:eastAsia="Times New Roman" w:hAnsi="Arial" w:cs="Arial"/>
                <w:b/>
                <w:sz w:val="20"/>
                <w:szCs w:val="20"/>
                <w:lang w:eastAsia="fr-FR"/>
              </w:rPr>
              <w:t>du</w:t>
            </w:r>
            <w:proofErr w:type="gramEnd"/>
            <w:r w:rsidRPr="0033202D">
              <w:rPr>
                <w:rFonts w:ascii="Arial" w:eastAsia="Times New Roman" w:hAnsi="Arial" w:cs="Arial"/>
                <w:b/>
                <w:sz w:val="20"/>
                <w:szCs w:val="20"/>
                <w:lang w:eastAsia="fr-FR"/>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2D6A0BCF" w14:textId="77777777" w:rsidR="00B919D9" w:rsidRPr="0033202D" w:rsidRDefault="00B919D9" w:rsidP="00B919D9">
            <w:pPr>
              <w:keepNext/>
              <w:spacing w:after="0"/>
              <w:jc w:val="center"/>
              <w:outlineLvl w:val="4"/>
              <w:rPr>
                <w:rFonts w:ascii="Arial" w:eastAsia="Times New Roman" w:hAnsi="Arial" w:cs="Arial"/>
                <w:b/>
                <w:sz w:val="20"/>
                <w:szCs w:val="20"/>
                <w:lang w:eastAsia="fr-FR"/>
              </w:rPr>
            </w:pPr>
            <w:r w:rsidRPr="0033202D">
              <w:rPr>
                <w:rFonts w:ascii="Arial" w:eastAsia="Times New Roman" w:hAnsi="Arial" w:cs="Arial"/>
                <w:b/>
                <w:sz w:val="20"/>
                <w:szCs w:val="20"/>
                <w:lang w:eastAsia="fr-FR"/>
              </w:rPr>
              <w:t>Prestations exécutées par les membres</w:t>
            </w:r>
          </w:p>
          <w:p w14:paraId="5853DF3C" w14:textId="77777777" w:rsidR="00B919D9" w:rsidRPr="0033202D" w:rsidRDefault="00B919D9" w:rsidP="00B919D9">
            <w:pPr>
              <w:keepNext/>
              <w:spacing w:after="0"/>
              <w:jc w:val="center"/>
              <w:outlineLvl w:val="4"/>
              <w:rPr>
                <w:rFonts w:ascii="Arial" w:eastAsia="Times New Roman" w:hAnsi="Arial" w:cs="Arial"/>
                <w:b/>
                <w:sz w:val="20"/>
                <w:szCs w:val="20"/>
                <w:lang w:eastAsia="fr-FR"/>
              </w:rPr>
            </w:pPr>
            <w:proofErr w:type="gramStart"/>
            <w:r w:rsidRPr="0033202D">
              <w:rPr>
                <w:rFonts w:ascii="Arial" w:eastAsia="Times New Roman" w:hAnsi="Arial" w:cs="Arial"/>
                <w:b/>
                <w:sz w:val="20"/>
                <w:szCs w:val="20"/>
                <w:lang w:eastAsia="fr-FR"/>
              </w:rPr>
              <w:t>du</w:t>
            </w:r>
            <w:proofErr w:type="gramEnd"/>
            <w:r w:rsidRPr="0033202D">
              <w:rPr>
                <w:rFonts w:ascii="Arial" w:eastAsia="Times New Roman" w:hAnsi="Arial" w:cs="Arial"/>
                <w:b/>
                <w:sz w:val="20"/>
                <w:szCs w:val="20"/>
                <w:lang w:eastAsia="fr-FR"/>
              </w:rPr>
              <w:t xml:space="preserve"> groupement conjoint</w:t>
            </w:r>
          </w:p>
        </w:tc>
      </w:tr>
      <w:tr w:rsidR="008E6DEB" w:rsidRPr="0033202D" w14:paraId="35400AC4" w14:textId="77777777" w:rsidTr="00B919D9">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5A77E2FA" w14:textId="77777777" w:rsidR="00B919D9" w:rsidRPr="0033202D" w:rsidRDefault="00B919D9" w:rsidP="00B919D9">
            <w:pPr>
              <w:spacing w:after="0" w:line="240" w:lineRule="auto"/>
              <w:rPr>
                <w:rFonts w:ascii="Arial" w:eastAsia="Times New Roman" w:hAnsi="Arial" w:cs="Arial"/>
                <w:b/>
                <w:sz w:val="20"/>
                <w:szCs w:val="20"/>
                <w:lang w:eastAsia="fr-FR"/>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444B650A" w14:textId="77777777" w:rsidR="00B919D9" w:rsidRPr="0033202D" w:rsidRDefault="00B919D9" w:rsidP="00B919D9">
            <w:pPr>
              <w:spacing w:after="0"/>
              <w:jc w:val="center"/>
              <w:rPr>
                <w:rFonts w:ascii="Arial" w:eastAsia="Times New Roman" w:hAnsi="Arial" w:cs="Arial"/>
                <w:b/>
                <w:sz w:val="20"/>
                <w:szCs w:val="20"/>
                <w:lang w:eastAsia="fr-FR"/>
              </w:rPr>
            </w:pPr>
            <w:r w:rsidRPr="0033202D">
              <w:rPr>
                <w:rFonts w:ascii="Arial" w:eastAsia="Times New Roman" w:hAnsi="Arial" w:cs="Arial"/>
                <w:b/>
                <w:sz w:val="20"/>
                <w:szCs w:val="20"/>
                <w:lang w:eastAsia="fr-FR"/>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1B7010C5" w14:textId="77777777" w:rsidR="00B919D9" w:rsidRPr="0033202D" w:rsidRDefault="00B919D9" w:rsidP="00B919D9">
            <w:pPr>
              <w:spacing w:after="0"/>
              <w:jc w:val="center"/>
              <w:rPr>
                <w:rFonts w:ascii="Arial" w:eastAsia="Times New Roman" w:hAnsi="Arial" w:cs="Arial"/>
                <w:b/>
                <w:sz w:val="20"/>
                <w:szCs w:val="20"/>
                <w:lang w:eastAsia="fr-FR"/>
              </w:rPr>
            </w:pPr>
            <w:r w:rsidRPr="0033202D">
              <w:rPr>
                <w:rFonts w:ascii="Arial" w:eastAsia="Times New Roman" w:hAnsi="Arial" w:cs="Arial"/>
                <w:b/>
                <w:sz w:val="20"/>
                <w:szCs w:val="20"/>
                <w:lang w:eastAsia="fr-FR"/>
              </w:rPr>
              <w:t>Montant HT de la prestation</w:t>
            </w:r>
          </w:p>
        </w:tc>
      </w:tr>
      <w:tr w:rsidR="008E6DEB" w:rsidRPr="0033202D" w14:paraId="2492772B" w14:textId="77777777" w:rsidTr="00B919D9">
        <w:trPr>
          <w:trHeight w:val="841"/>
        </w:trPr>
        <w:tc>
          <w:tcPr>
            <w:tcW w:w="4077" w:type="dxa"/>
            <w:tcBorders>
              <w:top w:val="single" w:sz="4" w:space="0" w:color="auto"/>
              <w:left w:val="single" w:sz="4" w:space="0" w:color="auto"/>
              <w:bottom w:val="nil"/>
              <w:right w:val="single" w:sz="4" w:space="0" w:color="auto"/>
            </w:tcBorders>
            <w:shd w:val="clear" w:color="auto" w:fill="F2F2F2" w:themeFill="background1" w:themeFillShade="F2"/>
          </w:tcPr>
          <w:p w14:paraId="74E9D9B1" w14:textId="77777777" w:rsidR="00B919D9" w:rsidRPr="0033202D" w:rsidRDefault="00B919D9" w:rsidP="00B919D9">
            <w:pPr>
              <w:spacing w:after="0"/>
              <w:jc w:val="both"/>
              <w:rPr>
                <w:rFonts w:ascii="Arial" w:eastAsia="Times New Roman" w:hAnsi="Arial" w:cs="Arial"/>
                <w:sz w:val="20"/>
                <w:szCs w:val="20"/>
                <w:lang w:eastAsia="fr-FR"/>
              </w:rPr>
            </w:pPr>
          </w:p>
        </w:tc>
        <w:tc>
          <w:tcPr>
            <w:tcW w:w="3402" w:type="dxa"/>
            <w:tcBorders>
              <w:top w:val="single" w:sz="4" w:space="0" w:color="auto"/>
              <w:left w:val="single" w:sz="4" w:space="0" w:color="auto"/>
              <w:bottom w:val="nil"/>
              <w:right w:val="single" w:sz="4" w:space="0" w:color="auto"/>
            </w:tcBorders>
            <w:shd w:val="clear" w:color="auto" w:fill="F2F2F2" w:themeFill="background1" w:themeFillShade="F2"/>
          </w:tcPr>
          <w:p w14:paraId="4A5148FF" w14:textId="77777777" w:rsidR="00B919D9" w:rsidRPr="0033202D" w:rsidRDefault="00B919D9" w:rsidP="00B919D9">
            <w:pPr>
              <w:spacing w:after="0"/>
              <w:jc w:val="both"/>
              <w:rPr>
                <w:rFonts w:ascii="Arial" w:eastAsia="Times New Roman" w:hAnsi="Arial" w:cs="Arial"/>
                <w:sz w:val="20"/>
                <w:szCs w:val="20"/>
                <w:lang w:eastAsia="fr-FR"/>
              </w:rPr>
            </w:pPr>
          </w:p>
        </w:tc>
        <w:tc>
          <w:tcPr>
            <w:tcW w:w="2694" w:type="dxa"/>
            <w:tcBorders>
              <w:top w:val="single" w:sz="4" w:space="0" w:color="auto"/>
              <w:left w:val="single" w:sz="4" w:space="0" w:color="auto"/>
              <w:bottom w:val="nil"/>
              <w:right w:val="single" w:sz="4" w:space="0" w:color="auto"/>
            </w:tcBorders>
            <w:shd w:val="clear" w:color="auto" w:fill="F2F2F2" w:themeFill="background1" w:themeFillShade="F2"/>
          </w:tcPr>
          <w:p w14:paraId="2B6A357B" w14:textId="77777777" w:rsidR="00B919D9" w:rsidRPr="0033202D" w:rsidRDefault="00B919D9" w:rsidP="00B919D9">
            <w:pPr>
              <w:spacing w:after="0"/>
              <w:jc w:val="both"/>
              <w:rPr>
                <w:rFonts w:ascii="Arial" w:eastAsia="Times New Roman" w:hAnsi="Arial" w:cs="Arial"/>
                <w:sz w:val="20"/>
                <w:szCs w:val="20"/>
                <w:lang w:eastAsia="fr-FR"/>
              </w:rPr>
            </w:pPr>
          </w:p>
        </w:tc>
      </w:tr>
      <w:tr w:rsidR="008E6DEB" w:rsidRPr="0033202D" w14:paraId="1D1D61C5" w14:textId="77777777" w:rsidTr="00B919D9">
        <w:trPr>
          <w:trHeight w:val="852"/>
        </w:trPr>
        <w:tc>
          <w:tcPr>
            <w:tcW w:w="4077" w:type="dxa"/>
            <w:tcBorders>
              <w:top w:val="nil"/>
              <w:left w:val="single" w:sz="4" w:space="0" w:color="auto"/>
              <w:bottom w:val="nil"/>
              <w:right w:val="single" w:sz="4" w:space="0" w:color="auto"/>
            </w:tcBorders>
          </w:tcPr>
          <w:p w14:paraId="21F26B0A" w14:textId="77777777" w:rsidR="00B919D9" w:rsidRPr="0033202D" w:rsidRDefault="00B919D9" w:rsidP="00B919D9">
            <w:pPr>
              <w:spacing w:after="0"/>
              <w:jc w:val="both"/>
              <w:rPr>
                <w:rFonts w:ascii="Arial" w:eastAsia="Times New Roman" w:hAnsi="Arial" w:cs="Arial"/>
                <w:sz w:val="20"/>
                <w:szCs w:val="20"/>
                <w:lang w:eastAsia="fr-FR"/>
              </w:rPr>
            </w:pPr>
          </w:p>
        </w:tc>
        <w:tc>
          <w:tcPr>
            <w:tcW w:w="3402" w:type="dxa"/>
            <w:tcBorders>
              <w:top w:val="nil"/>
              <w:left w:val="single" w:sz="4" w:space="0" w:color="auto"/>
              <w:bottom w:val="nil"/>
              <w:right w:val="single" w:sz="4" w:space="0" w:color="auto"/>
            </w:tcBorders>
          </w:tcPr>
          <w:p w14:paraId="6C011DDF" w14:textId="77777777" w:rsidR="00B919D9" w:rsidRPr="0033202D" w:rsidRDefault="00B919D9" w:rsidP="00B919D9">
            <w:pPr>
              <w:spacing w:after="0"/>
              <w:jc w:val="both"/>
              <w:rPr>
                <w:rFonts w:ascii="Arial" w:eastAsia="Times New Roman" w:hAnsi="Arial" w:cs="Arial"/>
                <w:sz w:val="20"/>
                <w:szCs w:val="20"/>
                <w:lang w:eastAsia="fr-FR"/>
              </w:rPr>
            </w:pPr>
          </w:p>
        </w:tc>
        <w:tc>
          <w:tcPr>
            <w:tcW w:w="2694" w:type="dxa"/>
            <w:tcBorders>
              <w:top w:val="nil"/>
              <w:left w:val="single" w:sz="4" w:space="0" w:color="auto"/>
              <w:bottom w:val="nil"/>
              <w:right w:val="single" w:sz="4" w:space="0" w:color="auto"/>
            </w:tcBorders>
          </w:tcPr>
          <w:p w14:paraId="01E3D98B" w14:textId="77777777" w:rsidR="00B919D9" w:rsidRPr="0033202D" w:rsidRDefault="00B919D9" w:rsidP="00B919D9">
            <w:pPr>
              <w:spacing w:after="0"/>
              <w:jc w:val="both"/>
              <w:rPr>
                <w:rFonts w:ascii="Arial" w:eastAsia="Times New Roman" w:hAnsi="Arial" w:cs="Arial"/>
                <w:sz w:val="20"/>
                <w:szCs w:val="20"/>
                <w:lang w:eastAsia="fr-FR"/>
              </w:rPr>
            </w:pPr>
          </w:p>
        </w:tc>
      </w:tr>
      <w:tr w:rsidR="008E6DEB" w:rsidRPr="0033202D" w14:paraId="0FFC3909" w14:textId="77777777" w:rsidTr="00B919D9">
        <w:trPr>
          <w:trHeight w:val="850"/>
        </w:trPr>
        <w:tc>
          <w:tcPr>
            <w:tcW w:w="4077" w:type="dxa"/>
            <w:tcBorders>
              <w:top w:val="nil"/>
              <w:left w:val="single" w:sz="4" w:space="0" w:color="auto"/>
              <w:bottom w:val="single" w:sz="4" w:space="0" w:color="auto"/>
              <w:right w:val="single" w:sz="4" w:space="0" w:color="auto"/>
            </w:tcBorders>
            <w:shd w:val="clear" w:color="auto" w:fill="F2F2F2" w:themeFill="background1" w:themeFillShade="F2"/>
          </w:tcPr>
          <w:p w14:paraId="0B3C85DC" w14:textId="77777777" w:rsidR="00B919D9" w:rsidRPr="0033202D" w:rsidRDefault="00B919D9" w:rsidP="00B919D9">
            <w:pPr>
              <w:spacing w:after="0"/>
              <w:jc w:val="both"/>
              <w:rPr>
                <w:rFonts w:ascii="Arial" w:eastAsia="Times New Roman" w:hAnsi="Arial" w:cs="Arial"/>
                <w:sz w:val="20"/>
                <w:szCs w:val="20"/>
                <w:lang w:eastAsia="fr-FR"/>
              </w:rPr>
            </w:pPr>
          </w:p>
        </w:tc>
        <w:tc>
          <w:tcPr>
            <w:tcW w:w="3402" w:type="dxa"/>
            <w:tcBorders>
              <w:top w:val="nil"/>
              <w:left w:val="single" w:sz="4" w:space="0" w:color="auto"/>
              <w:bottom w:val="single" w:sz="4" w:space="0" w:color="auto"/>
              <w:right w:val="single" w:sz="4" w:space="0" w:color="auto"/>
            </w:tcBorders>
            <w:shd w:val="clear" w:color="auto" w:fill="F2F2F2" w:themeFill="background1" w:themeFillShade="F2"/>
          </w:tcPr>
          <w:p w14:paraId="2BE7F162" w14:textId="77777777" w:rsidR="00B919D9" w:rsidRPr="0033202D" w:rsidRDefault="00B919D9" w:rsidP="00B919D9">
            <w:pPr>
              <w:spacing w:after="0"/>
              <w:jc w:val="both"/>
              <w:rPr>
                <w:rFonts w:ascii="Arial" w:eastAsia="Times New Roman" w:hAnsi="Arial" w:cs="Arial"/>
                <w:sz w:val="20"/>
                <w:szCs w:val="20"/>
                <w:lang w:eastAsia="fr-FR"/>
              </w:rPr>
            </w:pPr>
          </w:p>
        </w:tc>
        <w:tc>
          <w:tcPr>
            <w:tcW w:w="2694" w:type="dxa"/>
            <w:tcBorders>
              <w:top w:val="nil"/>
              <w:left w:val="single" w:sz="4" w:space="0" w:color="auto"/>
              <w:bottom w:val="single" w:sz="4" w:space="0" w:color="auto"/>
              <w:right w:val="single" w:sz="4" w:space="0" w:color="auto"/>
            </w:tcBorders>
            <w:shd w:val="clear" w:color="auto" w:fill="F2F2F2" w:themeFill="background1" w:themeFillShade="F2"/>
          </w:tcPr>
          <w:p w14:paraId="7C2419BC" w14:textId="77777777" w:rsidR="00B919D9" w:rsidRPr="0033202D" w:rsidRDefault="00B919D9" w:rsidP="00B919D9">
            <w:pPr>
              <w:spacing w:after="0"/>
              <w:jc w:val="both"/>
              <w:rPr>
                <w:rFonts w:ascii="Arial" w:eastAsia="Times New Roman" w:hAnsi="Arial" w:cs="Arial"/>
                <w:sz w:val="20"/>
                <w:szCs w:val="20"/>
                <w:lang w:eastAsia="fr-FR"/>
              </w:rPr>
            </w:pPr>
          </w:p>
        </w:tc>
      </w:tr>
    </w:tbl>
    <w:p w14:paraId="50B07C78" w14:textId="77777777" w:rsidR="00694D40" w:rsidRDefault="00694D40" w:rsidP="006F2844">
      <w:pPr>
        <w:keepNext/>
        <w:spacing w:after="0" w:line="240" w:lineRule="auto"/>
        <w:jc w:val="both"/>
        <w:outlineLvl w:val="1"/>
        <w:rPr>
          <w:rFonts w:ascii="Arial" w:eastAsia="Times New Roman" w:hAnsi="Arial" w:cs="Arial"/>
          <w:u w:val="single"/>
          <w:lang w:eastAsia="fr-FR"/>
        </w:rPr>
      </w:pPr>
      <w:bookmarkStart w:id="97" w:name="_Toc484511761"/>
    </w:p>
    <w:p w14:paraId="5A132786" w14:textId="6F3358AB" w:rsidR="006F2844" w:rsidRDefault="006F2844" w:rsidP="006F2844">
      <w:pPr>
        <w:keepNext/>
        <w:spacing w:after="0" w:line="240" w:lineRule="auto"/>
        <w:jc w:val="both"/>
        <w:outlineLvl w:val="1"/>
        <w:rPr>
          <w:rFonts w:ascii="Arial" w:eastAsia="Times New Roman" w:hAnsi="Arial" w:cs="Arial"/>
          <w:u w:val="single"/>
          <w:lang w:eastAsia="fr-FR"/>
        </w:rPr>
      </w:pPr>
      <w:r>
        <w:rPr>
          <w:rFonts w:ascii="Arial" w:eastAsia="Times New Roman" w:hAnsi="Arial" w:cs="Arial"/>
          <w:u w:val="single"/>
          <w:lang w:eastAsia="fr-FR"/>
        </w:rPr>
        <w:br w:type="page"/>
      </w:r>
    </w:p>
    <w:p w14:paraId="1FDD8D9C" w14:textId="77777777" w:rsidR="006F2844" w:rsidRPr="0033202D" w:rsidRDefault="006F2844" w:rsidP="006F2844">
      <w:pPr>
        <w:keepNext/>
        <w:spacing w:after="0" w:line="240" w:lineRule="auto"/>
        <w:jc w:val="both"/>
        <w:outlineLvl w:val="1"/>
        <w:rPr>
          <w:rFonts w:ascii="Arial" w:eastAsia="Times New Roman" w:hAnsi="Arial" w:cs="Arial"/>
          <w:u w:val="single"/>
          <w:lang w:eastAsia="fr-FR"/>
        </w:rPr>
      </w:pPr>
    </w:p>
    <w:p w14:paraId="1DA3EFF9" w14:textId="77777777" w:rsidR="00B919D9" w:rsidRPr="0033202D" w:rsidRDefault="00B919D9"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98" w:name="_Toc202523164"/>
      <w:r w:rsidRPr="0033202D">
        <w:rPr>
          <w:rFonts w:ascii="Arial" w:eastAsia="Times New Roman" w:hAnsi="Arial" w:cs="Arial"/>
          <w:u w:val="single"/>
          <w:lang w:eastAsia="fr-FR"/>
        </w:rPr>
        <w:t>Compte(s) à créditer - Coordonnées bancaires du titulaire ou du mandataire du groupement solidaire</w:t>
      </w:r>
      <w:bookmarkEnd w:id="97"/>
      <w:bookmarkEnd w:id="98"/>
    </w:p>
    <w:p w14:paraId="3539D7E8" w14:textId="77777777" w:rsidR="00B919D9" w:rsidRPr="0033202D" w:rsidRDefault="00B919D9" w:rsidP="00B919D9">
      <w:pPr>
        <w:spacing w:after="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0"/>
      </w:tblGrid>
      <w:tr w:rsidR="008E6DEB" w:rsidRPr="0033202D" w14:paraId="187EFBBE" w14:textId="77777777" w:rsidTr="00B919D9">
        <w:tc>
          <w:tcPr>
            <w:tcW w:w="10314" w:type="dxa"/>
            <w:shd w:val="clear" w:color="auto" w:fill="auto"/>
          </w:tcPr>
          <w:p w14:paraId="071CBED2" w14:textId="77777777" w:rsidR="00B919D9" w:rsidRPr="0033202D" w:rsidRDefault="00B919D9" w:rsidP="00B919D9">
            <w:pPr>
              <w:spacing w:after="0" w:line="240" w:lineRule="auto"/>
              <w:jc w:val="center"/>
              <w:rPr>
                <w:rFonts w:ascii="Arial" w:eastAsia="Times New Roman" w:hAnsi="Arial" w:cs="Arial"/>
                <w:sz w:val="20"/>
                <w:szCs w:val="20"/>
                <w:u w:val="single"/>
                <w:lang w:eastAsia="fr-FR"/>
              </w:rPr>
            </w:pPr>
          </w:p>
          <w:p w14:paraId="74D1221A" w14:textId="77777777" w:rsidR="00B919D9" w:rsidRPr="0033202D" w:rsidRDefault="00B919D9" w:rsidP="00B919D9">
            <w:pPr>
              <w:spacing w:after="0" w:line="240" w:lineRule="auto"/>
              <w:rPr>
                <w:rFonts w:ascii="Arial" w:eastAsia="Times New Roman" w:hAnsi="Arial" w:cs="Arial"/>
                <w:b/>
                <w:sz w:val="20"/>
                <w:szCs w:val="20"/>
                <w:lang w:eastAsia="fr-FR"/>
              </w:rPr>
            </w:pPr>
            <w:r w:rsidRPr="0033202D">
              <w:rPr>
                <w:rFonts w:ascii="Arial" w:eastAsia="Times New Roman" w:hAnsi="Arial" w:cs="Arial"/>
                <w:b/>
                <w:caps/>
                <w:sz w:val="28"/>
                <w:szCs w:val="28"/>
                <w:lang w:eastAsia="fr-FR"/>
              </w:rPr>
              <w:sym w:font="Wingdings" w:char="F046"/>
            </w:r>
            <w:r w:rsidRPr="0033202D">
              <w:rPr>
                <w:rFonts w:ascii="Arial" w:eastAsia="Times New Roman" w:hAnsi="Arial" w:cs="Arial"/>
                <w:caps/>
                <w:noProof/>
                <w:sz w:val="20"/>
                <w:szCs w:val="20"/>
                <w:lang w:eastAsia="fr-FR"/>
              </w:rPr>
              <w:t xml:space="preserve"> </w:t>
            </w:r>
            <w:r w:rsidRPr="0033202D">
              <w:rPr>
                <w:rFonts w:ascii="Arial" w:eastAsia="Times New Roman" w:hAnsi="Arial" w:cs="Arial"/>
                <w:b/>
                <w:sz w:val="20"/>
                <w:szCs w:val="20"/>
                <w:lang w:eastAsia="fr-FR"/>
              </w:rPr>
              <w:t>COORDONNEES BANCAIRES (à renseigner impérativement)</w:t>
            </w:r>
          </w:p>
          <w:p w14:paraId="161638E8" w14:textId="77777777" w:rsidR="00B919D9" w:rsidRPr="0033202D" w:rsidRDefault="00B919D9" w:rsidP="00B919D9">
            <w:pPr>
              <w:spacing w:after="0" w:line="240" w:lineRule="auto"/>
              <w:rPr>
                <w:rFonts w:ascii="Arial" w:eastAsia="Times New Roman" w:hAnsi="Arial" w:cs="Arial"/>
                <w:sz w:val="20"/>
                <w:szCs w:val="20"/>
                <w:lang w:eastAsia="fr-FR"/>
              </w:rPr>
            </w:pPr>
          </w:p>
          <w:p w14:paraId="6D91E0B0" w14:textId="77777777" w:rsidR="00B919D9" w:rsidRPr="0033202D" w:rsidRDefault="00B919D9" w:rsidP="00B919D9">
            <w:pPr>
              <w:spacing w:after="0" w:line="240" w:lineRule="auto"/>
              <w:rPr>
                <w:rFonts w:ascii="Arial" w:eastAsia="Times New Roman" w:hAnsi="Arial" w:cs="Arial"/>
                <w:sz w:val="20"/>
                <w:szCs w:val="20"/>
                <w:lang w:eastAsia="fr-FR"/>
              </w:rPr>
            </w:pPr>
            <w:r w:rsidRPr="0033202D">
              <w:rPr>
                <w:rFonts w:ascii="Arial" w:eastAsia="Times New Roman" w:hAnsi="Arial" w:cs="Arial"/>
                <w:b/>
                <w:sz w:val="20"/>
                <w:szCs w:val="20"/>
                <w:lang w:eastAsia="fr-FR"/>
              </w:rPr>
              <w:t>Nom de l’établissement bancaire</w:t>
            </w:r>
            <w:r w:rsidRPr="0033202D">
              <w:rPr>
                <w:rFonts w:ascii="Arial" w:eastAsia="Times New Roman" w:hAnsi="Arial" w:cs="Arial"/>
                <w:sz w:val="20"/>
                <w:szCs w:val="20"/>
                <w:lang w:eastAsia="fr-FR"/>
              </w:rPr>
              <w:t> : ……………………………………………………………………………………………………………………………</w:t>
            </w:r>
            <w:proofErr w:type="gramStart"/>
            <w:r w:rsidRPr="0033202D">
              <w:rPr>
                <w:rFonts w:ascii="Arial" w:eastAsia="Times New Roman" w:hAnsi="Arial" w:cs="Arial"/>
                <w:sz w:val="20"/>
                <w:szCs w:val="20"/>
                <w:lang w:eastAsia="fr-FR"/>
              </w:rPr>
              <w:t>…….</w:t>
            </w:r>
            <w:proofErr w:type="gramEnd"/>
            <w:r w:rsidRPr="0033202D">
              <w:rPr>
                <w:rFonts w:ascii="Arial" w:eastAsia="Times New Roman" w:hAnsi="Arial" w:cs="Arial"/>
                <w:sz w:val="20"/>
                <w:szCs w:val="20"/>
                <w:lang w:eastAsia="fr-FR"/>
              </w:rPr>
              <w:t>.</w:t>
            </w:r>
          </w:p>
          <w:p w14:paraId="1065B9ED" w14:textId="77777777" w:rsidR="00B919D9" w:rsidRPr="0033202D" w:rsidRDefault="00B919D9" w:rsidP="00B919D9">
            <w:pPr>
              <w:spacing w:after="0" w:line="240" w:lineRule="auto"/>
              <w:rPr>
                <w:rFonts w:ascii="Arial" w:eastAsia="Times New Roman" w:hAnsi="Arial" w:cs="Arial"/>
                <w:sz w:val="20"/>
                <w:szCs w:val="20"/>
                <w:lang w:eastAsia="fr-FR"/>
              </w:rPr>
            </w:pPr>
          </w:p>
          <w:p w14:paraId="299A617C" w14:textId="77777777" w:rsidR="00B919D9" w:rsidRPr="0033202D" w:rsidRDefault="00B919D9" w:rsidP="00B919D9">
            <w:pPr>
              <w:spacing w:after="0" w:line="240" w:lineRule="auto"/>
              <w:rPr>
                <w:rFonts w:ascii="Arial" w:eastAsia="Times New Roman" w:hAnsi="Arial" w:cs="Arial"/>
                <w:sz w:val="20"/>
                <w:szCs w:val="20"/>
                <w:lang w:eastAsia="fr-FR"/>
              </w:rPr>
            </w:pPr>
            <w:r w:rsidRPr="0033202D">
              <w:rPr>
                <w:rFonts w:ascii="Arial" w:eastAsia="Times New Roman" w:hAnsi="Arial" w:cs="Arial"/>
                <w:b/>
                <w:sz w:val="20"/>
                <w:szCs w:val="20"/>
                <w:lang w:eastAsia="fr-FR"/>
              </w:rPr>
              <w:t>Numéro de compte</w:t>
            </w:r>
            <w:r w:rsidRPr="0033202D">
              <w:rPr>
                <w:rFonts w:ascii="Arial" w:eastAsia="Times New Roman" w:hAnsi="Arial" w:cs="Arial"/>
                <w:sz w:val="20"/>
                <w:szCs w:val="20"/>
                <w:lang w:eastAsia="fr-FR"/>
              </w:rPr>
              <w:t> : …………………………………………………………………………………………………………………………………………………………</w:t>
            </w:r>
          </w:p>
          <w:p w14:paraId="229AA837" w14:textId="77777777" w:rsidR="00B919D9" w:rsidRPr="0033202D" w:rsidRDefault="00B919D9" w:rsidP="00B919D9">
            <w:pPr>
              <w:spacing w:after="0" w:line="240" w:lineRule="auto"/>
              <w:rPr>
                <w:rFonts w:ascii="Arial" w:eastAsia="Times New Roman" w:hAnsi="Arial" w:cs="Arial"/>
                <w:sz w:val="20"/>
                <w:szCs w:val="20"/>
                <w:lang w:eastAsia="fr-FR"/>
              </w:rPr>
            </w:pPr>
          </w:p>
          <w:p w14:paraId="22341B7A" w14:textId="77777777" w:rsidR="00B919D9" w:rsidRPr="0033202D" w:rsidRDefault="00B919D9" w:rsidP="00B919D9">
            <w:pPr>
              <w:spacing w:after="0" w:line="240" w:lineRule="auto"/>
              <w:rPr>
                <w:rFonts w:ascii="Arial" w:eastAsia="Times New Roman" w:hAnsi="Arial" w:cs="Arial"/>
                <w:sz w:val="20"/>
                <w:szCs w:val="20"/>
                <w:lang w:eastAsia="fr-FR"/>
              </w:rPr>
            </w:pPr>
          </w:p>
          <w:p w14:paraId="440ED476" w14:textId="4D1104F7" w:rsidR="00B919D9" w:rsidRPr="0033202D" w:rsidRDefault="00B919D9" w:rsidP="00B919D9">
            <w:pPr>
              <w:spacing w:after="0" w:line="240" w:lineRule="auto"/>
              <w:rPr>
                <w:rFonts w:ascii="Arial" w:eastAsia="Times New Roman" w:hAnsi="Arial" w:cs="Arial"/>
                <w:b/>
                <w:sz w:val="20"/>
                <w:szCs w:val="20"/>
                <w:lang w:eastAsia="fr-FR"/>
              </w:rPr>
            </w:pPr>
            <w:r w:rsidRPr="0033202D">
              <w:rPr>
                <w:rFonts w:ascii="Arial" w:eastAsia="Times New Roman" w:hAnsi="Arial" w:cs="Arial"/>
                <w:b/>
                <w:caps/>
                <w:sz w:val="28"/>
                <w:szCs w:val="28"/>
                <w:lang w:eastAsia="fr-FR"/>
              </w:rPr>
              <w:sym w:font="Wingdings" w:char="F046"/>
            </w:r>
            <w:r w:rsidRPr="0033202D">
              <w:rPr>
                <w:rFonts w:ascii="Arial" w:eastAsia="Times New Roman" w:hAnsi="Arial" w:cs="Arial"/>
                <w:caps/>
                <w:noProof/>
                <w:sz w:val="20"/>
                <w:szCs w:val="20"/>
                <w:lang w:eastAsia="fr-FR"/>
              </w:rPr>
              <w:t xml:space="preserve"> </w:t>
            </w:r>
            <w:r w:rsidRPr="0033202D">
              <w:rPr>
                <w:rFonts w:ascii="Arial" w:eastAsia="Times New Roman" w:hAnsi="Arial" w:cs="Arial"/>
                <w:b/>
                <w:sz w:val="20"/>
                <w:szCs w:val="20"/>
                <w:lang w:eastAsia="fr-FR"/>
              </w:rPr>
              <w:t>JOINDRE UN OU DES RELEVE(S) D’IDENTITE BANCAIRE OU POSTAL</w:t>
            </w:r>
          </w:p>
          <w:p w14:paraId="07F9951A" w14:textId="77777777" w:rsidR="00B919D9" w:rsidRPr="0033202D" w:rsidRDefault="00B919D9" w:rsidP="00B919D9">
            <w:pPr>
              <w:spacing w:after="0" w:line="240" w:lineRule="auto"/>
              <w:rPr>
                <w:rFonts w:ascii="Arial" w:eastAsia="Times New Roman" w:hAnsi="Arial" w:cs="Arial"/>
                <w:sz w:val="20"/>
                <w:szCs w:val="20"/>
                <w:lang w:eastAsia="fr-FR"/>
              </w:rPr>
            </w:pPr>
          </w:p>
          <w:p w14:paraId="0CD9BEF2" w14:textId="77777777" w:rsidR="00B919D9" w:rsidRPr="0033202D" w:rsidRDefault="00B919D9" w:rsidP="00B919D9">
            <w:pPr>
              <w:spacing w:after="0" w:line="240" w:lineRule="auto"/>
              <w:rPr>
                <w:rFonts w:ascii="Arial" w:eastAsia="Times New Roman" w:hAnsi="Arial" w:cs="Arial"/>
                <w:sz w:val="20"/>
                <w:szCs w:val="20"/>
                <w:lang w:eastAsia="fr-FR"/>
              </w:rPr>
            </w:pPr>
          </w:p>
        </w:tc>
      </w:tr>
    </w:tbl>
    <w:p w14:paraId="5A8C79D8" w14:textId="77777777" w:rsidR="00B919D9" w:rsidRPr="0033202D" w:rsidRDefault="00B919D9" w:rsidP="00B919D9">
      <w:pPr>
        <w:spacing w:after="0" w:line="240" w:lineRule="auto"/>
        <w:jc w:val="both"/>
        <w:rPr>
          <w:rFonts w:ascii="Arial" w:eastAsia="Times New Roman" w:hAnsi="Arial" w:cs="Arial"/>
          <w:sz w:val="20"/>
          <w:szCs w:val="20"/>
          <w:lang w:eastAsia="fr-FR"/>
        </w:rPr>
      </w:pPr>
    </w:p>
    <w:p w14:paraId="5A2B3ACB" w14:textId="77777777" w:rsidR="00B919D9" w:rsidRPr="0033202D" w:rsidRDefault="00B919D9" w:rsidP="00B919D9">
      <w:pPr>
        <w:spacing w:after="120" w:line="240" w:lineRule="auto"/>
        <w:ind w:left="426"/>
        <w:jc w:val="both"/>
        <w:rPr>
          <w:rFonts w:ascii="Arial" w:eastAsia="Times New Roman" w:hAnsi="Arial" w:cs="Arial"/>
          <w:lang w:eastAsia="fr-FR"/>
        </w:rPr>
      </w:pPr>
      <w:r w:rsidRPr="0033202D">
        <w:rPr>
          <w:rFonts w:ascii="Arial" w:eastAsia="Times New Roman" w:hAnsi="Arial" w:cs="Arial"/>
          <w:lang w:eastAsia="fr-FR"/>
        </w:rPr>
        <w:t>Les coordonnées bancaires devront impérativement mentionner l’identifiant international de compte bancaire (IBAN + BIC/SWIFT).</w:t>
      </w:r>
    </w:p>
    <w:p w14:paraId="477B6A18" w14:textId="77777777" w:rsidR="00B919D9" w:rsidRPr="0033202D" w:rsidRDefault="00B919D9" w:rsidP="00B919D9">
      <w:pPr>
        <w:spacing w:after="120" w:line="240" w:lineRule="auto"/>
        <w:ind w:left="426"/>
        <w:jc w:val="both"/>
        <w:rPr>
          <w:rFonts w:ascii="Arial" w:eastAsia="Times New Roman" w:hAnsi="Arial" w:cs="Arial"/>
          <w:lang w:eastAsia="fr-FR"/>
        </w:rPr>
      </w:pPr>
      <w:r w:rsidRPr="0033202D">
        <w:rPr>
          <w:rFonts w:ascii="Arial" w:eastAsia="Times New Roman" w:hAnsi="Arial" w:cs="Arial"/>
          <w:lang w:eastAsia="fr-FR"/>
        </w:rPr>
        <w:t>Les avis de virement sont adressés à l’établissement réalisant les prestations mentionnées à l’article 3 du présent document.</w:t>
      </w:r>
    </w:p>
    <w:p w14:paraId="64A1E738" w14:textId="77777777" w:rsidR="00B919D9" w:rsidRPr="0033202D" w:rsidRDefault="00B919D9" w:rsidP="00B919D9">
      <w:pPr>
        <w:spacing w:after="120" w:line="240" w:lineRule="auto"/>
        <w:ind w:left="426"/>
        <w:jc w:val="both"/>
        <w:rPr>
          <w:rFonts w:ascii="Arial" w:eastAsia="Times New Roman" w:hAnsi="Arial" w:cs="Arial"/>
          <w:lang w:eastAsia="fr-FR"/>
        </w:rPr>
      </w:pPr>
      <w:r w:rsidRPr="0033202D">
        <w:rPr>
          <w:rFonts w:ascii="Arial" w:eastAsia="Times New Roman" w:hAnsi="Arial" w:cs="Arial"/>
          <w:lang w:eastAsia="fr-FR"/>
        </w:rPr>
        <w:t>En cas de modification des coordonnées bancaires en cours d’exécution du marché, le titulaire doit impérativement, dans les plus brefs délais, notifier ce changement au service en charge du suivi contractuel et administratif du marché tel que défini ci-dessous et fournir le RIB correspondant.</w:t>
      </w:r>
    </w:p>
    <w:permEnd w:id="158991583"/>
    <w:p w14:paraId="32303AA4" w14:textId="77777777" w:rsidR="00186535" w:rsidRPr="0033202D" w:rsidRDefault="00186535" w:rsidP="00B919D9">
      <w:pPr>
        <w:spacing w:after="0" w:line="240" w:lineRule="auto"/>
        <w:ind w:left="284"/>
        <w:jc w:val="both"/>
        <w:outlineLvl w:val="0"/>
        <w:rPr>
          <w:rFonts w:ascii="Arial" w:eastAsia="Times New Roman" w:hAnsi="Arial" w:cs="Arial"/>
          <w:strike/>
          <w:lang w:eastAsia="fr-FR"/>
        </w:rPr>
      </w:pPr>
    </w:p>
    <w:p w14:paraId="7F46839C" w14:textId="77777777" w:rsidR="009D672B" w:rsidRPr="0033202D" w:rsidRDefault="009D672B"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99" w:name="_Toc256605977"/>
      <w:bookmarkStart w:id="100" w:name="_Toc498341613"/>
      <w:bookmarkStart w:id="101" w:name="_Toc202523165"/>
      <w:r w:rsidRPr="0033202D">
        <w:rPr>
          <w:rFonts w:ascii="Arial" w:eastAsia="Times New Roman" w:hAnsi="Arial" w:cs="Arial"/>
          <w:b/>
          <w:kern w:val="28"/>
          <w:sz w:val="24"/>
          <w:szCs w:val="24"/>
          <w:highlight w:val="lightGray"/>
          <w:lang w:eastAsia="fr-FR"/>
        </w:rPr>
        <w:t>Provenance, qualité contrôle et prise en charge des matériaux et produits</w:t>
      </w:r>
      <w:bookmarkEnd w:id="99"/>
      <w:bookmarkEnd w:id="100"/>
      <w:bookmarkEnd w:id="101"/>
    </w:p>
    <w:p w14:paraId="4F33F64D" w14:textId="77777777" w:rsidR="009D672B" w:rsidRPr="0033202D" w:rsidRDefault="009D672B" w:rsidP="009D672B">
      <w:pPr>
        <w:spacing w:after="0" w:line="240" w:lineRule="auto"/>
        <w:jc w:val="both"/>
        <w:outlineLvl w:val="0"/>
        <w:rPr>
          <w:rFonts w:ascii="Arial" w:eastAsia="Times New Roman" w:hAnsi="Arial" w:cs="Arial"/>
          <w:b/>
          <w:kern w:val="28"/>
          <w:sz w:val="24"/>
          <w:szCs w:val="24"/>
          <w:highlight w:val="lightGray"/>
          <w:lang w:eastAsia="fr-FR"/>
        </w:rPr>
      </w:pPr>
    </w:p>
    <w:p w14:paraId="177CC0EA" w14:textId="77777777" w:rsidR="009D672B" w:rsidRPr="0033202D" w:rsidRDefault="009D672B"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102" w:name="_Toc256605978"/>
      <w:bookmarkStart w:id="103" w:name="_Toc498341614"/>
      <w:bookmarkStart w:id="104" w:name="_Toc202523166"/>
      <w:r w:rsidRPr="0033202D">
        <w:rPr>
          <w:rFonts w:ascii="Arial" w:eastAsia="Times New Roman" w:hAnsi="Arial" w:cs="Arial"/>
          <w:u w:val="single"/>
          <w:lang w:eastAsia="fr-FR"/>
        </w:rPr>
        <w:t>Provenance des produits</w:t>
      </w:r>
      <w:bookmarkEnd w:id="102"/>
      <w:bookmarkEnd w:id="103"/>
      <w:bookmarkEnd w:id="104"/>
      <w:r w:rsidRPr="0033202D">
        <w:rPr>
          <w:rFonts w:ascii="Arial" w:eastAsia="Times New Roman" w:hAnsi="Arial" w:cs="Arial"/>
          <w:u w:val="single"/>
          <w:lang w:eastAsia="fr-FR"/>
        </w:rPr>
        <w:t> </w:t>
      </w:r>
    </w:p>
    <w:p w14:paraId="28019BCA" w14:textId="77777777" w:rsidR="000B19FA" w:rsidRPr="0033202D" w:rsidRDefault="000B19FA" w:rsidP="009D672B">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p>
    <w:p w14:paraId="60C2527F" w14:textId="77777777" w:rsidR="009D672B" w:rsidRPr="0033202D" w:rsidRDefault="009D672B" w:rsidP="009D672B">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 CCTP fixe la provenance de ceux des produits dont le choix n’est pas laissé au titulaire ou n’est pas déjà fixé par les pièces générales constitutives du marché ou déroge aux dispositions des dites pièces.</w:t>
      </w:r>
    </w:p>
    <w:p w14:paraId="19E3C23B" w14:textId="77777777" w:rsidR="00947C67" w:rsidRPr="0033202D" w:rsidRDefault="00947C67" w:rsidP="009D672B">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p>
    <w:p w14:paraId="519F2115" w14:textId="77777777" w:rsidR="009D672B" w:rsidRPr="0033202D" w:rsidRDefault="009D672B"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105" w:name="_Toc256605979"/>
      <w:bookmarkStart w:id="106" w:name="_Toc498341615"/>
      <w:bookmarkStart w:id="107" w:name="_Toc202523167"/>
      <w:r w:rsidRPr="0033202D">
        <w:rPr>
          <w:rFonts w:ascii="Arial" w:eastAsia="Times New Roman" w:hAnsi="Arial" w:cs="Arial"/>
          <w:u w:val="single"/>
          <w:lang w:eastAsia="fr-FR"/>
        </w:rPr>
        <w:t>Caractéristiques, qualités vérifications, essais et épreuves des matériaux et produits</w:t>
      </w:r>
      <w:bookmarkEnd w:id="105"/>
      <w:bookmarkEnd w:id="106"/>
      <w:bookmarkEnd w:id="107"/>
    </w:p>
    <w:p w14:paraId="60C4FFB0" w14:textId="77777777" w:rsidR="000B19FA" w:rsidRPr="0033202D" w:rsidRDefault="000B19FA" w:rsidP="009D672B">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p>
    <w:p w14:paraId="0091F3B5" w14:textId="77777777" w:rsidR="009D672B" w:rsidRPr="0033202D" w:rsidRDefault="009D672B" w:rsidP="009D672B">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 CCTP définit les compléments et dérogations à apporter aux dispositions du CCAG-FCS et du CCTG concernant les caractéristiques et qualités des produits à utiliser, ainsi que les modalités de leurs vérifications, essais et épreuves, tant qualitatives que quantitatives, sur le chantier.</w:t>
      </w:r>
    </w:p>
    <w:p w14:paraId="7A3F2863" w14:textId="77777777" w:rsidR="009D672B" w:rsidRPr="0033202D" w:rsidRDefault="009D672B" w:rsidP="009D672B">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 CCTP précise quels produits font l’objet de vérifications ou de surveillance de la fabrication, dans les usines, magasins du titulaire ou de sous-traitants et fournisseurs, ainsi que les modalités correspondantes.</w:t>
      </w:r>
    </w:p>
    <w:p w14:paraId="63FD62AA" w14:textId="77777777" w:rsidR="009D672B" w:rsidRPr="0033202D" w:rsidRDefault="009D672B" w:rsidP="009D672B">
      <w:pPr>
        <w:widowControl w:val="0"/>
        <w:numPr>
          <w:ilvl w:val="12"/>
          <w:numId w:val="0"/>
        </w:numPr>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 Pouvoir Adjudicateur peut décider de faire exécuter des essais et vérifications en sus de ceux définis par le marché : </w:t>
      </w:r>
    </w:p>
    <w:p w14:paraId="0ABEED27" w14:textId="77777777" w:rsidR="009D672B" w:rsidRPr="0033202D" w:rsidRDefault="009D672B" w:rsidP="006C48F7">
      <w:pPr>
        <w:widowControl w:val="0"/>
        <w:numPr>
          <w:ilvl w:val="0"/>
          <w:numId w:val="19"/>
        </w:numPr>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S’ils sont effectués par le titulaire, ils seront rémunérés par application d’un prix de bordereau ou en dépenses contrôlées ;</w:t>
      </w:r>
    </w:p>
    <w:p w14:paraId="599C9907" w14:textId="77777777" w:rsidR="009D672B" w:rsidRPr="0033202D" w:rsidRDefault="009D672B" w:rsidP="006C48F7">
      <w:pPr>
        <w:widowControl w:val="0"/>
        <w:numPr>
          <w:ilvl w:val="0"/>
          <w:numId w:val="20"/>
        </w:numPr>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S’ils sont effectués par un tiers, ils sont rémunérés par le Pouvoir Adjudicateur. </w:t>
      </w:r>
    </w:p>
    <w:p w14:paraId="67A793A8" w14:textId="77777777" w:rsidR="000B19FA" w:rsidRPr="0033202D" w:rsidRDefault="000B19FA" w:rsidP="0008721B">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22D88660" w14:textId="77777777" w:rsidR="009D672B" w:rsidRPr="0033202D" w:rsidRDefault="009D672B" w:rsidP="006C48F7">
      <w:pPr>
        <w:pStyle w:val="Paragraphedeliste"/>
        <w:keepNext/>
        <w:numPr>
          <w:ilvl w:val="1"/>
          <w:numId w:val="7"/>
        </w:numPr>
        <w:spacing w:after="0" w:line="240" w:lineRule="auto"/>
        <w:ind w:left="709"/>
        <w:jc w:val="both"/>
        <w:outlineLvl w:val="1"/>
        <w:rPr>
          <w:rFonts w:ascii="Arial" w:eastAsia="Times New Roman" w:hAnsi="Arial" w:cs="Arial"/>
          <w:u w:val="single"/>
          <w:lang w:eastAsia="fr-FR"/>
        </w:rPr>
      </w:pPr>
      <w:bookmarkStart w:id="108" w:name="_Toc256605980"/>
      <w:bookmarkStart w:id="109" w:name="_Toc498341616"/>
      <w:bookmarkStart w:id="110" w:name="_Toc202523168"/>
      <w:r w:rsidRPr="0033202D">
        <w:rPr>
          <w:rFonts w:ascii="Arial" w:eastAsia="Times New Roman" w:hAnsi="Arial" w:cs="Arial"/>
          <w:u w:val="single"/>
          <w:lang w:eastAsia="fr-FR"/>
        </w:rPr>
        <w:t>Prise en charge, manutention et conservation par le titulaire des matériaux et produits fournis par le Pouvoir Adjudicateur</w:t>
      </w:r>
      <w:bookmarkEnd w:id="108"/>
      <w:bookmarkEnd w:id="109"/>
      <w:bookmarkEnd w:id="110"/>
    </w:p>
    <w:p w14:paraId="67A7CB64" w14:textId="77777777" w:rsidR="00947C67" w:rsidRPr="0033202D" w:rsidRDefault="00947C67" w:rsidP="000D296B">
      <w:pPr>
        <w:widowControl w:val="0"/>
        <w:numPr>
          <w:ilvl w:val="12"/>
          <w:numId w:val="0"/>
        </w:numPr>
        <w:overflowPunct w:val="0"/>
        <w:autoSpaceDE w:val="0"/>
        <w:autoSpaceDN w:val="0"/>
        <w:adjustRightInd w:val="0"/>
        <w:spacing w:after="120" w:line="240" w:lineRule="auto"/>
        <w:ind w:left="426"/>
        <w:jc w:val="both"/>
        <w:textAlignment w:val="baseline"/>
        <w:rPr>
          <w:rFonts w:ascii="Arial" w:eastAsia="Times New Roman" w:hAnsi="Arial" w:cs="Arial"/>
          <w:bCs/>
          <w:lang w:eastAsia="fr-FR"/>
        </w:rPr>
      </w:pPr>
    </w:p>
    <w:p w14:paraId="2B32B636" w14:textId="77777777" w:rsidR="009D672B" w:rsidRPr="0033202D" w:rsidRDefault="009D672B" w:rsidP="000D296B">
      <w:pPr>
        <w:widowControl w:val="0"/>
        <w:numPr>
          <w:ilvl w:val="12"/>
          <w:numId w:val="0"/>
        </w:numPr>
        <w:overflowPunct w:val="0"/>
        <w:autoSpaceDE w:val="0"/>
        <w:autoSpaceDN w:val="0"/>
        <w:adjustRightInd w:val="0"/>
        <w:spacing w:after="120" w:line="240" w:lineRule="auto"/>
        <w:ind w:left="426"/>
        <w:jc w:val="both"/>
        <w:textAlignment w:val="baseline"/>
        <w:rPr>
          <w:rFonts w:ascii="Arial" w:eastAsia="Times New Roman" w:hAnsi="Arial" w:cs="Arial"/>
          <w:bCs/>
          <w:lang w:eastAsia="fr-FR"/>
        </w:rPr>
      </w:pPr>
      <w:r w:rsidRPr="0033202D">
        <w:rPr>
          <w:rFonts w:ascii="Arial" w:eastAsia="Times New Roman" w:hAnsi="Arial" w:cs="Arial"/>
          <w:bCs/>
          <w:lang w:eastAsia="fr-FR"/>
        </w:rPr>
        <w:t>Sans objet.</w:t>
      </w:r>
    </w:p>
    <w:p w14:paraId="53850B42" w14:textId="77777777" w:rsidR="009D672B" w:rsidRPr="0033202D" w:rsidRDefault="009D672B" w:rsidP="00B919D9">
      <w:pPr>
        <w:spacing w:after="0" w:line="240" w:lineRule="auto"/>
        <w:ind w:left="284"/>
        <w:jc w:val="both"/>
        <w:outlineLvl w:val="0"/>
        <w:rPr>
          <w:rFonts w:ascii="Arial" w:eastAsia="Times New Roman" w:hAnsi="Arial" w:cs="Arial"/>
          <w:strike/>
          <w:lang w:eastAsia="fr-FR"/>
        </w:rPr>
      </w:pPr>
    </w:p>
    <w:p w14:paraId="320DD46B" w14:textId="77777777" w:rsidR="00186535" w:rsidRPr="0033202D" w:rsidRDefault="00186535" w:rsidP="00B919D9">
      <w:pPr>
        <w:spacing w:after="0" w:line="240" w:lineRule="auto"/>
        <w:ind w:left="284"/>
        <w:jc w:val="both"/>
        <w:outlineLvl w:val="0"/>
        <w:rPr>
          <w:rFonts w:ascii="Arial" w:eastAsia="Times New Roman" w:hAnsi="Arial" w:cs="Arial"/>
          <w:strike/>
          <w:lang w:eastAsia="fr-FR"/>
        </w:rPr>
      </w:pPr>
    </w:p>
    <w:p w14:paraId="579AE6DC" w14:textId="77777777" w:rsidR="00B919D9" w:rsidRPr="0033202D" w:rsidRDefault="00B919D9"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111" w:name="_Toc484511762"/>
      <w:bookmarkStart w:id="112" w:name="_Toc202523169"/>
      <w:r w:rsidRPr="0033202D">
        <w:rPr>
          <w:rFonts w:ascii="Arial" w:eastAsia="Times New Roman" w:hAnsi="Arial" w:cs="Arial"/>
          <w:b/>
          <w:kern w:val="28"/>
          <w:sz w:val="24"/>
          <w:szCs w:val="24"/>
          <w:highlight w:val="lightGray"/>
          <w:lang w:eastAsia="fr-FR"/>
        </w:rPr>
        <w:t>OPERATIONS DE VERIFICATION – RECEPTION, AJOURNEMENT, REFACTION ET REJET</w:t>
      </w:r>
      <w:bookmarkEnd w:id="111"/>
      <w:bookmarkEnd w:id="112"/>
    </w:p>
    <w:p w14:paraId="6C976587" w14:textId="77777777" w:rsidR="00CC32C2" w:rsidRPr="0033202D" w:rsidRDefault="00CC32C2" w:rsidP="00CC32C2">
      <w:pPr>
        <w:spacing w:after="0" w:line="240" w:lineRule="auto"/>
        <w:ind w:left="425"/>
        <w:jc w:val="both"/>
        <w:rPr>
          <w:rFonts w:ascii="Arial" w:eastAsia="Times New Roman" w:hAnsi="Arial" w:cs="Arial"/>
          <w:lang w:eastAsia="fr-FR"/>
        </w:rPr>
      </w:pPr>
    </w:p>
    <w:p w14:paraId="071EE38F" w14:textId="5FDDB136" w:rsidR="005E0C26" w:rsidRPr="0033202D" w:rsidRDefault="005E0C26" w:rsidP="005E0C26">
      <w:pPr>
        <w:spacing w:after="0" w:line="240" w:lineRule="auto"/>
        <w:ind w:left="425"/>
        <w:jc w:val="both"/>
        <w:rPr>
          <w:rFonts w:ascii="Arial" w:eastAsia="Times New Roman" w:hAnsi="Arial" w:cs="Arial"/>
          <w:lang w:eastAsia="fr-FR"/>
        </w:rPr>
      </w:pPr>
      <w:r w:rsidRPr="0033202D">
        <w:rPr>
          <w:rFonts w:ascii="Arial" w:eastAsia="Times New Roman" w:hAnsi="Arial" w:cs="Arial"/>
          <w:lang w:eastAsia="fr-FR"/>
        </w:rPr>
        <w:t xml:space="preserve">Les opérations de vérification sont réalisées </w:t>
      </w:r>
      <w:r w:rsidR="006F2844">
        <w:rPr>
          <w:rFonts w:ascii="Arial" w:eastAsia="Times New Roman" w:hAnsi="Arial" w:cs="Arial"/>
          <w:lang w:eastAsia="fr-FR"/>
        </w:rPr>
        <w:t>au</w:t>
      </w:r>
      <w:r w:rsidRPr="0033202D">
        <w:rPr>
          <w:rFonts w:ascii="Arial" w:eastAsia="Times New Roman" w:hAnsi="Arial" w:cs="Arial"/>
          <w:lang w:eastAsia="fr-FR"/>
        </w:rPr>
        <w:t xml:space="preserve"> CCAG-FCS.</w:t>
      </w:r>
    </w:p>
    <w:p w14:paraId="470C8DA3" w14:textId="507085AC" w:rsidR="005E0C26" w:rsidRPr="0033202D" w:rsidRDefault="005E0C26" w:rsidP="005E0C26">
      <w:pPr>
        <w:spacing w:after="0" w:line="240" w:lineRule="auto"/>
        <w:ind w:left="425"/>
        <w:jc w:val="both"/>
        <w:rPr>
          <w:rFonts w:ascii="Arial" w:eastAsia="Times New Roman" w:hAnsi="Arial" w:cs="Arial"/>
          <w:lang w:eastAsia="fr-FR"/>
        </w:rPr>
      </w:pPr>
      <w:r w:rsidRPr="0033202D">
        <w:rPr>
          <w:rFonts w:ascii="Arial" w:eastAsia="Times New Roman" w:hAnsi="Arial" w:cs="Arial"/>
          <w:lang w:eastAsia="fr-FR"/>
        </w:rPr>
        <w:t xml:space="preserve">A l’issue des opérations de vérification, les décisions de réception, ajournement, réfaction et rejet sont prises conformément </w:t>
      </w:r>
      <w:r w:rsidR="007B720B">
        <w:rPr>
          <w:rFonts w:ascii="Arial" w:eastAsia="Times New Roman" w:hAnsi="Arial" w:cs="Arial"/>
          <w:lang w:eastAsia="fr-FR"/>
        </w:rPr>
        <w:t>au</w:t>
      </w:r>
      <w:r w:rsidRPr="0033202D">
        <w:rPr>
          <w:rFonts w:ascii="Arial" w:eastAsia="Times New Roman" w:hAnsi="Arial" w:cs="Arial"/>
          <w:lang w:eastAsia="fr-FR"/>
        </w:rPr>
        <w:t xml:space="preserve"> CCAG-FCS.</w:t>
      </w:r>
    </w:p>
    <w:p w14:paraId="47A271E4" w14:textId="77777777" w:rsidR="00211CCD" w:rsidRPr="0033202D" w:rsidRDefault="00211CCD" w:rsidP="005E0C26">
      <w:pPr>
        <w:spacing w:after="0" w:line="240" w:lineRule="auto"/>
        <w:ind w:left="425"/>
        <w:jc w:val="both"/>
        <w:rPr>
          <w:rFonts w:ascii="Arial" w:eastAsia="Times New Roman" w:hAnsi="Arial" w:cs="Arial"/>
          <w:lang w:eastAsia="fr-FR"/>
        </w:rPr>
      </w:pPr>
    </w:p>
    <w:p w14:paraId="3DF82333" w14:textId="77777777" w:rsidR="00B919D9" w:rsidRPr="0033202D" w:rsidRDefault="00B919D9" w:rsidP="00CC193B">
      <w:pPr>
        <w:spacing w:after="0" w:line="240" w:lineRule="auto"/>
        <w:jc w:val="both"/>
        <w:outlineLvl w:val="0"/>
        <w:rPr>
          <w:rFonts w:ascii="Arial" w:eastAsia="Times New Roman" w:hAnsi="Arial" w:cs="Arial"/>
          <w:strike/>
          <w:lang w:eastAsia="fr-FR"/>
        </w:rPr>
      </w:pPr>
    </w:p>
    <w:p w14:paraId="736B4087" w14:textId="77777777" w:rsidR="00C333A0" w:rsidRPr="0033202D" w:rsidRDefault="008626D4"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113" w:name="_Toc488050887"/>
      <w:bookmarkStart w:id="114" w:name="_Toc202523170"/>
      <w:r w:rsidRPr="0033202D">
        <w:rPr>
          <w:rFonts w:ascii="Arial" w:eastAsia="Times New Roman" w:hAnsi="Arial" w:cs="Arial"/>
          <w:b/>
          <w:kern w:val="28"/>
          <w:sz w:val="24"/>
          <w:szCs w:val="24"/>
          <w:highlight w:val="lightGray"/>
          <w:lang w:eastAsia="fr-FR"/>
        </w:rPr>
        <w:t>PRIX DU MARCHE</w:t>
      </w:r>
      <w:bookmarkEnd w:id="113"/>
      <w:bookmarkEnd w:id="114"/>
    </w:p>
    <w:p w14:paraId="7497758C" w14:textId="77777777" w:rsidR="000D296B" w:rsidRPr="0033202D" w:rsidRDefault="000D296B" w:rsidP="000D296B">
      <w:pPr>
        <w:spacing w:after="0" w:line="240" w:lineRule="auto"/>
        <w:ind w:left="66"/>
        <w:jc w:val="both"/>
        <w:outlineLvl w:val="0"/>
        <w:rPr>
          <w:rFonts w:ascii="Arial" w:eastAsia="Times New Roman" w:hAnsi="Arial" w:cs="Arial"/>
          <w:b/>
          <w:kern w:val="28"/>
          <w:sz w:val="24"/>
          <w:szCs w:val="24"/>
          <w:highlight w:val="lightGray"/>
          <w:lang w:eastAsia="fr-FR"/>
        </w:rPr>
      </w:pPr>
    </w:p>
    <w:p w14:paraId="71857B76" w14:textId="77777777" w:rsidR="00C333A0" w:rsidRPr="0033202D" w:rsidRDefault="00C333A0" w:rsidP="00B76C02">
      <w:pPr>
        <w:pStyle w:val="Paragraphedeliste"/>
        <w:keepNext/>
        <w:numPr>
          <w:ilvl w:val="1"/>
          <w:numId w:val="7"/>
        </w:numPr>
        <w:spacing w:after="0" w:line="240" w:lineRule="auto"/>
        <w:ind w:left="567" w:hanging="517"/>
        <w:jc w:val="both"/>
        <w:outlineLvl w:val="1"/>
        <w:rPr>
          <w:rFonts w:ascii="Arial" w:eastAsia="Times New Roman" w:hAnsi="Arial" w:cs="Arial"/>
          <w:u w:val="single"/>
          <w:lang w:eastAsia="fr-FR"/>
        </w:rPr>
      </w:pPr>
      <w:bookmarkStart w:id="115" w:name="_Toc488050888"/>
      <w:bookmarkStart w:id="116" w:name="_Toc202523171"/>
      <w:r w:rsidRPr="0033202D">
        <w:rPr>
          <w:rFonts w:ascii="Arial" w:eastAsia="Times New Roman" w:hAnsi="Arial" w:cs="Arial"/>
          <w:u w:val="single"/>
          <w:lang w:eastAsia="fr-FR"/>
        </w:rPr>
        <w:t>Contenu des prix</w:t>
      </w:r>
      <w:bookmarkEnd w:id="115"/>
      <w:bookmarkEnd w:id="116"/>
    </w:p>
    <w:p w14:paraId="28DE4498" w14:textId="77777777" w:rsidR="00595DF2" w:rsidRPr="0033202D" w:rsidRDefault="00595DF2" w:rsidP="001D48EC">
      <w:pPr>
        <w:spacing w:after="120" w:line="240" w:lineRule="auto"/>
        <w:ind w:left="709"/>
        <w:jc w:val="both"/>
        <w:rPr>
          <w:rFonts w:ascii="Arial" w:eastAsia="Times New Roman" w:hAnsi="Arial" w:cs="Arial"/>
          <w:color w:val="000000" w:themeColor="text1"/>
          <w:lang w:eastAsia="fr-FR"/>
        </w:rPr>
      </w:pPr>
    </w:p>
    <w:p w14:paraId="71FA5641" w14:textId="77777777" w:rsidR="00A94D42" w:rsidRPr="0033202D" w:rsidRDefault="00A94D42" w:rsidP="001D48EC">
      <w:pPr>
        <w:spacing w:after="120" w:line="240" w:lineRule="auto"/>
        <w:ind w:left="709"/>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Conformément à l’article 10.1.3 du CCAG-FCS, les prix sont réputés complets.</w:t>
      </w:r>
    </w:p>
    <w:p w14:paraId="2BCBF00E" w14:textId="77777777" w:rsidR="00A94D42" w:rsidRPr="0033202D" w:rsidRDefault="00A94D42" w:rsidP="001D48EC">
      <w:pPr>
        <w:spacing w:after="120" w:line="240" w:lineRule="auto"/>
        <w:ind w:left="709"/>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Ils comprennent notamment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 ainsi que toute sujétion d’exécution. Ils comprennent également notamment les frais suivants :</w:t>
      </w:r>
    </w:p>
    <w:p w14:paraId="49C5070D" w14:textId="77777777" w:rsidR="00A94D42" w:rsidRPr="0033202D" w:rsidRDefault="00A94D42" w:rsidP="006C48F7">
      <w:pPr>
        <w:pStyle w:val="Paragraphedeliste"/>
        <w:numPr>
          <w:ilvl w:val="0"/>
          <w:numId w:val="21"/>
        </w:numPr>
        <w:spacing w:after="120" w:line="240" w:lineRule="auto"/>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gestion</w:t>
      </w:r>
      <w:proofErr w:type="gramEnd"/>
      <w:r w:rsidRPr="0033202D">
        <w:rPr>
          <w:rFonts w:ascii="Arial" w:eastAsia="Times New Roman" w:hAnsi="Arial" w:cs="Arial"/>
          <w:color w:val="000000" w:themeColor="text1"/>
          <w:lang w:eastAsia="fr-FR"/>
        </w:rPr>
        <w:t xml:space="preserve"> administrative, financière et technique du contrat, dont frais de secrétariat, de coordination et de planifications internes, de certifications éventuelles, ainsi que frais d’assurances nécessaires,</w:t>
      </w:r>
    </w:p>
    <w:p w14:paraId="26AC5FE1" w14:textId="77777777" w:rsidR="00A94D42" w:rsidRPr="0033202D" w:rsidRDefault="00A94D42" w:rsidP="006C48F7">
      <w:pPr>
        <w:pStyle w:val="Paragraphedeliste"/>
        <w:numPr>
          <w:ilvl w:val="0"/>
          <w:numId w:val="21"/>
        </w:numPr>
        <w:spacing w:after="120" w:line="240" w:lineRule="auto"/>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déplacement</w:t>
      </w:r>
      <w:proofErr w:type="gramEnd"/>
      <w:r w:rsidRPr="0033202D">
        <w:rPr>
          <w:rFonts w:ascii="Arial" w:eastAsia="Times New Roman" w:hAnsi="Arial" w:cs="Arial"/>
          <w:color w:val="000000" w:themeColor="text1"/>
          <w:lang w:eastAsia="fr-FR"/>
        </w:rPr>
        <w:t xml:space="preserve"> (nécessaires à l’exercice de la mission), hébergement et/ou restauration éventuels,</w:t>
      </w:r>
    </w:p>
    <w:p w14:paraId="3DE712A1" w14:textId="77777777" w:rsidR="00A94D42" w:rsidRPr="0033202D" w:rsidRDefault="00A94D42" w:rsidP="006C48F7">
      <w:pPr>
        <w:pStyle w:val="Paragraphedeliste"/>
        <w:numPr>
          <w:ilvl w:val="0"/>
          <w:numId w:val="21"/>
        </w:numPr>
        <w:spacing w:after="120" w:line="240" w:lineRule="auto"/>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établissement</w:t>
      </w:r>
      <w:proofErr w:type="gramEnd"/>
      <w:r w:rsidRPr="0033202D">
        <w:rPr>
          <w:rFonts w:ascii="Arial" w:eastAsia="Times New Roman" w:hAnsi="Arial" w:cs="Arial"/>
          <w:color w:val="000000" w:themeColor="text1"/>
          <w:lang w:eastAsia="fr-FR"/>
        </w:rPr>
        <w:t xml:space="preserve"> et remise des rapports, bilans, documents, etc. et cession éventuelle des droits de propriété de ces documents au pouvoir adjudicateur,</w:t>
      </w:r>
    </w:p>
    <w:p w14:paraId="64C286CC" w14:textId="7975495B" w:rsidR="00A94D42" w:rsidRPr="0033202D" w:rsidRDefault="00A94D42" w:rsidP="006C48F7">
      <w:pPr>
        <w:pStyle w:val="Paragraphedeliste"/>
        <w:numPr>
          <w:ilvl w:val="0"/>
          <w:numId w:val="21"/>
        </w:numPr>
        <w:spacing w:after="120" w:line="240" w:lineRule="auto"/>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participation</w:t>
      </w:r>
      <w:proofErr w:type="gramEnd"/>
      <w:r w:rsidRPr="0033202D">
        <w:rPr>
          <w:rFonts w:ascii="Arial" w:eastAsia="Times New Roman" w:hAnsi="Arial" w:cs="Arial"/>
          <w:color w:val="000000" w:themeColor="text1"/>
          <w:lang w:eastAsia="fr-FR"/>
        </w:rPr>
        <w:t xml:space="preserve"> à l’ensemble des réunions telles que fixées par le présent AE</w:t>
      </w:r>
      <w:r w:rsidR="007B720B">
        <w:rPr>
          <w:rFonts w:ascii="Arial" w:eastAsia="Times New Roman" w:hAnsi="Arial" w:cs="Arial"/>
          <w:color w:val="000000" w:themeColor="text1"/>
          <w:lang w:eastAsia="fr-FR"/>
        </w:rPr>
        <w:t>-</w:t>
      </w:r>
      <w:r w:rsidRPr="0033202D">
        <w:rPr>
          <w:rFonts w:ascii="Arial" w:eastAsia="Times New Roman" w:hAnsi="Arial" w:cs="Arial"/>
          <w:color w:val="000000" w:themeColor="text1"/>
          <w:lang w:eastAsia="fr-FR"/>
        </w:rPr>
        <w:t>CC</w:t>
      </w:r>
      <w:r w:rsidR="007B720B">
        <w:rPr>
          <w:rFonts w:ascii="Arial" w:eastAsia="Times New Roman" w:hAnsi="Arial" w:cs="Arial"/>
          <w:color w:val="000000" w:themeColor="text1"/>
          <w:lang w:eastAsia="fr-FR"/>
        </w:rPr>
        <w:t>A</w:t>
      </w:r>
      <w:r w:rsidRPr="0033202D">
        <w:rPr>
          <w:rFonts w:ascii="Arial" w:eastAsia="Times New Roman" w:hAnsi="Arial" w:cs="Arial"/>
          <w:color w:val="000000" w:themeColor="text1"/>
          <w:lang w:eastAsia="fr-FR"/>
        </w:rPr>
        <w:t>P, éventuellement complété des réunions supplémentaires proposées par le titulaire dans son offre,</w:t>
      </w:r>
    </w:p>
    <w:p w14:paraId="15BA37EC" w14:textId="77777777" w:rsidR="00A94D42" w:rsidRPr="0033202D" w:rsidRDefault="00A94D42" w:rsidP="006C48F7">
      <w:pPr>
        <w:pStyle w:val="Paragraphedeliste"/>
        <w:numPr>
          <w:ilvl w:val="0"/>
          <w:numId w:val="21"/>
        </w:numPr>
        <w:spacing w:after="120" w:line="240" w:lineRule="auto"/>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dépenses</w:t>
      </w:r>
      <w:proofErr w:type="gramEnd"/>
      <w:r w:rsidRPr="0033202D">
        <w:rPr>
          <w:rFonts w:ascii="Arial" w:eastAsia="Times New Roman" w:hAnsi="Arial" w:cs="Arial"/>
          <w:color w:val="000000" w:themeColor="text1"/>
          <w:lang w:eastAsia="fr-FR"/>
        </w:rPr>
        <w:t xml:space="preserve"> liées aux dispositions de la législation en vigueur,</w:t>
      </w:r>
    </w:p>
    <w:p w14:paraId="24001D39" w14:textId="77777777" w:rsidR="00A94D42" w:rsidRPr="0033202D" w:rsidRDefault="00A94D42" w:rsidP="006C48F7">
      <w:pPr>
        <w:pStyle w:val="Paragraphedeliste"/>
        <w:numPr>
          <w:ilvl w:val="0"/>
          <w:numId w:val="21"/>
        </w:numPr>
        <w:spacing w:after="120" w:line="240" w:lineRule="auto"/>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exécution</w:t>
      </w:r>
      <w:proofErr w:type="gramEnd"/>
      <w:r w:rsidRPr="0033202D">
        <w:rPr>
          <w:rFonts w:ascii="Arial" w:eastAsia="Times New Roman" w:hAnsi="Arial" w:cs="Arial"/>
          <w:color w:val="000000" w:themeColor="text1"/>
          <w:lang w:eastAsia="fr-FR"/>
        </w:rPr>
        <w:t xml:space="preserve"> des prestations conformément au marché, ainsi que toute sujétion permettant de mener à bien la mission et les prestations objet du marché.</w:t>
      </w:r>
    </w:p>
    <w:p w14:paraId="336DC7EF" w14:textId="77777777" w:rsidR="00A94D42" w:rsidRPr="0033202D" w:rsidRDefault="00A94D42" w:rsidP="001D48EC">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159BE675" w14:textId="77777777" w:rsidR="00A94D42" w:rsidRPr="0033202D" w:rsidRDefault="00A94D42" w:rsidP="001D48EC">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Aucune plus-value ou indemnité particulière pour méconnaissance d’inconvénients, sujétions ou difficultés de quelque nature que ce soit ne pourront être réclamées.</w:t>
      </w:r>
    </w:p>
    <w:p w14:paraId="18E4C6AF" w14:textId="77777777" w:rsidR="00A94D42" w:rsidRPr="0033202D" w:rsidRDefault="00A94D42" w:rsidP="001D48EC">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marché est conclu dans l'unité monétaire Euro (€).</w:t>
      </w:r>
    </w:p>
    <w:p w14:paraId="1BA6F98C" w14:textId="77777777" w:rsidR="00E352A1" w:rsidRPr="0033202D" w:rsidRDefault="00E352A1" w:rsidP="001D48EC">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6FC03EC2" w14:textId="77777777" w:rsidR="00C333A0" w:rsidRPr="0033202D" w:rsidRDefault="00C333A0" w:rsidP="006C48F7">
      <w:pPr>
        <w:pStyle w:val="Paragraphedeliste"/>
        <w:keepNext/>
        <w:numPr>
          <w:ilvl w:val="1"/>
          <w:numId w:val="7"/>
        </w:numPr>
        <w:spacing w:after="0" w:line="240" w:lineRule="auto"/>
        <w:ind w:left="851" w:hanging="517"/>
        <w:jc w:val="both"/>
        <w:outlineLvl w:val="1"/>
        <w:rPr>
          <w:rFonts w:ascii="Arial" w:eastAsia="Times New Roman" w:hAnsi="Arial" w:cs="Arial"/>
          <w:u w:val="single"/>
          <w:lang w:eastAsia="fr-FR"/>
        </w:rPr>
      </w:pPr>
      <w:bookmarkStart w:id="117" w:name="_Toc488050889"/>
      <w:bookmarkStart w:id="118" w:name="_Toc6240930"/>
      <w:bookmarkStart w:id="119" w:name="_Toc202523172"/>
      <w:r w:rsidRPr="0033202D">
        <w:rPr>
          <w:rFonts w:ascii="Arial" w:eastAsia="Times New Roman" w:hAnsi="Arial" w:cs="Arial"/>
          <w:u w:val="single"/>
          <w:lang w:eastAsia="fr-FR"/>
        </w:rPr>
        <w:t>Mois d’établissement des prix</w:t>
      </w:r>
      <w:bookmarkEnd w:id="117"/>
      <w:bookmarkEnd w:id="118"/>
      <w:bookmarkEnd w:id="119"/>
    </w:p>
    <w:p w14:paraId="3D347C95" w14:textId="77777777" w:rsidR="008A404F" w:rsidRPr="0033202D" w:rsidRDefault="008A404F" w:rsidP="001D48EC">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219C2D62" w14:textId="77777777" w:rsidR="001554B5" w:rsidRPr="0033202D" w:rsidRDefault="00D046A3" w:rsidP="001D48EC">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bookmarkStart w:id="120" w:name="_Toc6240931"/>
      <w:bookmarkStart w:id="121" w:name="_Toc8653786"/>
      <w:r w:rsidRPr="0033202D">
        <w:rPr>
          <w:rFonts w:ascii="Arial" w:eastAsia="Times New Roman" w:hAnsi="Arial" w:cs="Arial"/>
          <w:bCs/>
          <w:lang w:eastAsia="fr-FR"/>
        </w:rPr>
        <w:t xml:space="preserve">Les prix du </w:t>
      </w:r>
      <w:r w:rsidR="00C333A0" w:rsidRPr="0033202D">
        <w:rPr>
          <w:rFonts w:ascii="Arial" w:eastAsia="Times New Roman" w:hAnsi="Arial" w:cs="Arial"/>
          <w:bCs/>
          <w:lang w:eastAsia="fr-FR"/>
        </w:rPr>
        <w:t>présent</w:t>
      </w:r>
      <w:r w:rsidR="00AF55C6" w:rsidRPr="0033202D">
        <w:rPr>
          <w:rFonts w:ascii="Arial" w:eastAsia="Times New Roman" w:hAnsi="Arial" w:cs="Arial"/>
          <w:bCs/>
          <w:lang w:eastAsia="fr-FR"/>
        </w:rPr>
        <w:t xml:space="preserve"> marché</w:t>
      </w:r>
      <w:r w:rsidR="00C333A0" w:rsidRPr="0033202D">
        <w:rPr>
          <w:rFonts w:ascii="Arial" w:eastAsia="Times New Roman" w:hAnsi="Arial" w:cs="Arial"/>
          <w:bCs/>
          <w:lang w:eastAsia="fr-FR"/>
        </w:rPr>
        <w:t xml:space="preserve"> sont établis sur la base des conditions économiques en vigue</w:t>
      </w:r>
      <w:r w:rsidR="00D40699" w:rsidRPr="0033202D">
        <w:rPr>
          <w:rFonts w:ascii="Arial" w:eastAsia="Times New Roman" w:hAnsi="Arial" w:cs="Arial"/>
          <w:bCs/>
          <w:lang w:eastAsia="fr-FR"/>
        </w:rPr>
        <w:t>ur au mois de remise des offres.</w:t>
      </w:r>
    </w:p>
    <w:p w14:paraId="7F85C67D" w14:textId="77777777" w:rsidR="00C333A0" w:rsidRPr="0033202D" w:rsidRDefault="00C333A0" w:rsidP="001D48EC">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Ce mois est appelé « mois zéro », M0.</w:t>
      </w:r>
      <w:bookmarkEnd w:id="120"/>
      <w:bookmarkEnd w:id="121"/>
    </w:p>
    <w:p w14:paraId="4A1CAAF6" w14:textId="77777777" w:rsidR="00E352A1" w:rsidRPr="0033202D" w:rsidRDefault="00E352A1" w:rsidP="00C333A0">
      <w:pPr>
        <w:spacing w:after="0" w:line="240" w:lineRule="auto"/>
        <w:ind w:left="284"/>
        <w:jc w:val="both"/>
        <w:outlineLvl w:val="0"/>
        <w:rPr>
          <w:rFonts w:ascii="Arial" w:eastAsia="Times New Roman" w:hAnsi="Arial" w:cs="Arial"/>
          <w:lang w:eastAsia="fr-FR"/>
        </w:rPr>
      </w:pPr>
    </w:p>
    <w:p w14:paraId="48D77B74" w14:textId="77777777" w:rsidR="00E352A1" w:rsidRPr="0033202D" w:rsidRDefault="00E352A1" w:rsidP="00C333A0">
      <w:pPr>
        <w:spacing w:after="0" w:line="240" w:lineRule="auto"/>
        <w:ind w:left="284"/>
        <w:jc w:val="both"/>
        <w:outlineLvl w:val="0"/>
        <w:rPr>
          <w:rFonts w:ascii="Arial" w:eastAsia="Times New Roman" w:hAnsi="Arial" w:cs="Arial"/>
          <w:lang w:eastAsia="fr-FR"/>
        </w:rPr>
      </w:pPr>
    </w:p>
    <w:p w14:paraId="0DA7F40D" w14:textId="77777777" w:rsidR="00C333A0" w:rsidRPr="0033202D" w:rsidRDefault="00C333A0" w:rsidP="006C48F7">
      <w:pPr>
        <w:pStyle w:val="Paragraphedeliste"/>
        <w:keepNext/>
        <w:numPr>
          <w:ilvl w:val="1"/>
          <w:numId w:val="7"/>
        </w:numPr>
        <w:spacing w:after="0" w:line="240" w:lineRule="auto"/>
        <w:ind w:left="851" w:hanging="517"/>
        <w:jc w:val="both"/>
        <w:outlineLvl w:val="1"/>
        <w:rPr>
          <w:rFonts w:ascii="Arial" w:eastAsia="Times New Roman" w:hAnsi="Arial" w:cs="Arial"/>
          <w:color w:val="000000" w:themeColor="text1"/>
          <w:u w:val="single"/>
          <w:lang w:eastAsia="fr-FR"/>
        </w:rPr>
      </w:pPr>
      <w:bookmarkStart w:id="122" w:name="_Toc488050890"/>
      <w:bookmarkStart w:id="123" w:name="_Toc8653787"/>
      <w:bookmarkStart w:id="124" w:name="_Toc202523173"/>
      <w:r w:rsidRPr="0033202D">
        <w:rPr>
          <w:rFonts w:ascii="Arial" w:eastAsia="Times New Roman" w:hAnsi="Arial" w:cs="Arial"/>
          <w:color w:val="000000" w:themeColor="text1"/>
          <w:u w:val="single"/>
          <w:lang w:eastAsia="fr-FR"/>
        </w:rPr>
        <w:t>Forme et variation des prix</w:t>
      </w:r>
      <w:bookmarkEnd w:id="122"/>
      <w:bookmarkEnd w:id="123"/>
      <w:bookmarkEnd w:id="124"/>
    </w:p>
    <w:p w14:paraId="7F4A4134" w14:textId="77777777" w:rsidR="0097264D" w:rsidRPr="0033202D" w:rsidRDefault="0097264D" w:rsidP="00B9518D">
      <w:pPr>
        <w:spacing w:after="120" w:line="240" w:lineRule="auto"/>
        <w:ind w:left="284"/>
        <w:jc w:val="both"/>
        <w:rPr>
          <w:rFonts w:ascii="Arial" w:eastAsia="Times New Roman" w:hAnsi="Arial" w:cs="Arial"/>
          <w:bCs/>
          <w:color w:val="000000" w:themeColor="text1"/>
          <w:lang w:eastAsia="fr-FR"/>
        </w:rPr>
      </w:pPr>
      <w:bookmarkStart w:id="125" w:name="_Toc2961105"/>
      <w:bookmarkStart w:id="126" w:name="_Toc6240828"/>
      <w:bookmarkStart w:id="127" w:name="_Toc6240945"/>
    </w:p>
    <w:p w14:paraId="5EB467B7" w14:textId="77777777" w:rsidR="00E352A1" w:rsidRPr="0033202D" w:rsidRDefault="00D40699"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Les prix sont révi</w:t>
      </w:r>
      <w:r w:rsidR="00E352A1" w:rsidRPr="0033202D">
        <w:rPr>
          <w:rFonts w:ascii="Arial" w:eastAsia="Times New Roman" w:hAnsi="Arial" w:cs="Arial"/>
          <w:bCs/>
          <w:lang w:eastAsia="fr-FR"/>
        </w:rPr>
        <w:t>sables à la date de reconduction du marché, suivant les modalités définies ci-dessous.</w:t>
      </w:r>
    </w:p>
    <w:p w14:paraId="49FBD330" w14:textId="77777777" w:rsidR="00E352A1" w:rsidRPr="0033202D" w:rsidRDefault="00E352A1"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Les prix du présent marché sont réputés établis sur la base des conditio</w:t>
      </w:r>
      <w:r w:rsidR="00D40699" w:rsidRPr="0033202D">
        <w:rPr>
          <w:rFonts w:ascii="Arial" w:eastAsia="Times New Roman" w:hAnsi="Arial" w:cs="Arial"/>
          <w:bCs/>
          <w:lang w:eastAsia="fr-FR"/>
        </w:rPr>
        <w:t>ns économiques du mois de</w:t>
      </w:r>
      <w:r w:rsidRPr="0033202D">
        <w:rPr>
          <w:rFonts w:ascii="Arial" w:eastAsia="Times New Roman" w:hAnsi="Arial" w:cs="Arial"/>
          <w:bCs/>
          <w:lang w:eastAsia="fr-FR"/>
        </w:rPr>
        <w:t xml:space="preserve"> </w:t>
      </w:r>
      <w:r w:rsidRPr="0033202D">
        <w:rPr>
          <w:rFonts w:ascii="Arial" w:eastAsia="Times New Roman" w:hAnsi="Arial" w:cs="Arial"/>
          <w:bCs/>
          <w:lang w:eastAsia="fr-FR"/>
        </w:rPr>
        <w:lastRenderedPageBreak/>
        <w:t>la date limite de remise des offres indiquée dans l’Avis d’Appel Public à la Concurrence.</w:t>
      </w:r>
    </w:p>
    <w:p w14:paraId="5CE1AE01" w14:textId="77777777" w:rsidR="00E352A1" w:rsidRPr="0033202D" w:rsidRDefault="00E352A1"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Ce mois est appelé "mois zéro" (</w:t>
      </w:r>
      <w:proofErr w:type="spellStart"/>
      <w:r w:rsidRPr="0033202D">
        <w:rPr>
          <w:rFonts w:ascii="Arial" w:eastAsia="Times New Roman" w:hAnsi="Arial" w:cs="Arial"/>
          <w:bCs/>
          <w:lang w:eastAsia="fr-FR"/>
        </w:rPr>
        <w:t>m</w:t>
      </w:r>
      <w:r w:rsidRPr="0033202D">
        <w:rPr>
          <w:rFonts w:ascii="Arial" w:eastAsia="Times New Roman" w:hAnsi="Arial" w:cs="Arial"/>
          <w:bCs/>
          <w:vertAlign w:val="subscript"/>
          <w:lang w:eastAsia="fr-FR"/>
        </w:rPr>
        <w:t>O</w:t>
      </w:r>
      <w:proofErr w:type="spellEnd"/>
      <w:r w:rsidRPr="0033202D">
        <w:rPr>
          <w:rFonts w:ascii="Arial" w:eastAsia="Times New Roman" w:hAnsi="Arial" w:cs="Arial"/>
          <w:bCs/>
          <w:lang w:eastAsia="fr-FR"/>
        </w:rPr>
        <w:t>).</w:t>
      </w:r>
    </w:p>
    <w:p w14:paraId="58DD46D6" w14:textId="77777777" w:rsidR="00D40699" w:rsidRPr="0033202D" w:rsidRDefault="00D40699"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p>
    <w:p w14:paraId="3BF35DDA" w14:textId="77777777" w:rsidR="00E352A1" w:rsidRPr="0033202D" w:rsidRDefault="00E352A1"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u w:val="single"/>
          <w:lang w:eastAsia="fr-FR"/>
        </w:rPr>
      </w:pPr>
      <w:r w:rsidRPr="0033202D">
        <w:rPr>
          <w:rFonts w:ascii="Arial" w:eastAsia="Times New Roman" w:hAnsi="Arial" w:cs="Arial"/>
          <w:bCs/>
          <w:u w:val="single"/>
          <w:lang w:eastAsia="fr-FR"/>
        </w:rPr>
        <w:t>Modalités d’actualisation des prix :</w:t>
      </w:r>
    </w:p>
    <w:p w14:paraId="0264536F" w14:textId="77777777" w:rsidR="00E352A1" w:rsidRPr="0033202D" w:rsidRDefault="00E352A1"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Les conditions et périodicité d'ajustement sont fixées comme suit :</w:t>
      </w:r>
    </w:p>
    <w:p w14:paraId="5DE177A1" w14:textId="77777777" w:rsidR="00E352A1" w:rsidRPr="0033202D" w:rsidRDefault="00E352A1"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Les prix sont fermes pour l'année en cours et ajustés à chaque reconduction selon la formule ci-dessous. </w:t>
      </w:r>
    </w:p>
    <w:p w14:paraId="2DB73F12" w14:textId="08DD4AEA" w:rsidR="00E352A1" w:rsidRPr="0033202D" w:rsidRDefault="00E352A1" w:rsidP="00E352A1">
      <w:pPr>
        <w:widowControl w:val="0"/>
        <w:overflowPunct w:val="0"/>
        <w:autoSpaceDE w:val="0"/>
        <w:autoSpaceDN w:val="0"/>
        <w:adjustRightInd w:val="0"/>
        <w:spacing w:after="120" w:line="240" w:lineRule="auto"/>
        <w:ind w:left="2408" w:firstLine="424"/>
        <w:textAlignment w:val="baseline"/>
        <w:rPr>
          <w:rFonts w:ascii="Arial" w:eastAsia="Times New Roman" w:hAnsi="Arial" w:cs="Arial"/>
          <w:bCs/>
          <w:lang w:eastAsia="fr-FR"/>
        </w:rPr>
      </w:pPr>
      <m:oMathPara>
        <m:oMath>
          <m:r>
            <m:rPr>
              <m:sty m:val="bi"/>
            </m:rPr>
            <w:rPr>
              <w:rFonts w:ascii="Cambria Math" w:hAnsi="Cambria Math" w:cs="Arial"/>
              <w:sz w:val="20"/>
            </w:rPr>
            <m:t>P</m:t>
          </m:r>
          <m:r>
            <m:rPr>
              <m:sty m:val="b"/>
            </m:rPr>
            <w:rPr>
              <w:rFonts w:ascii="Cambria Math" w:hAnsi="Cambria Math" w:cs="Arial"/>
              <w:sz w:val="20"/>
            </w:rPr>
            <m:t>=</m:t>
          </m:r>
          <m:sSub>
            <m:sSubPr>
              <m:ctrlPr>
                <w:rPr>
                  <w:rFonts w:ascii="Cambria Math" w:hAnsi="Cambria Math" w:cs="Arial"/>
                  <w:sz w:val="20"/>
                </w:rPr>
              </m:ctrlPr>
            </m:sSubPr>
            <m:e>
              <m:r>
                <m:rPr>
                  <m:sty m:val="bi"/>
                </m:rPr>
                <w:rPr>
                  <w:rFonts w:ascii="Cambria Math" w:hAnsi="Cambria Math" w:cs="Arial"/>
                  <w:sz w:val="20"/>
                </w:rPr>
                <m:t>P</m:t>
              </m:r>
            </m:e>
            <m:sub>
              <m:r>
                <m:rPr>
                  <m:sty m:val="bi"/>
                </m:rPr>
                <w:rPr>
                  <w:rFonts w:ascii="Cambria Math" w:hAnsi="Cambria Math" w:cs="Arial"/>
                  <w:sz w:val="20"/>
                </w:rPr>
                <m:t>0</m:t>
              </m:r>
            </m:sub>
          </m:sSub>
          <m:r>
            <m:rPr>
              <m:sty m:val="bi"/>
            </m:rPr>
            <w:rPr>
              <w:rFonts w:ascii="Cambria Math" w:hAnsi="Cambria Math" w:cs="Arial"/>
              <w:sz w:val="20"/>
            </w:rPr>
            <m:t>×0,15+0,85</m:t>
          </m:r>
          <m:d>
            <m:dPr>
              <m:ctrlPr>
                <w:rPr>
                  <w:rFonts w:ascii="Cambria Math" w:hAnsi="Cambria Math" w:cs="Arial"/>
                  <w:i/>
                  <w:sz w:val="20"/>
                </w:rPr>
              </m:ctrlPr>
            </m:dPr>
            <m:e>
              <m:f>
                <m:fPr>
                  <m:ctrlPr>
                    <w:rPr>
                      <w:rFonts w:ascii="Cambria Math" w:hAnsi="Cambria Math" w:cs="Arial"/>
                      <w:i/>
                      <w:sz w:val="20"/>
                    </w:rPr>
                  </m:ctrlPr>
                </m:fPr>
                <m:num>
                  <m:r>
                    <m:rPr>
                      <m:sty m:val="bi"/>
                    </m:rPr>
                    <w:rPr>
                      <w:rFonts w:ascii="Cambria Math" w:hAnsi="Cambria Math" w:cs="Arial"/>
                      <w:sz w:val="20"/>
                    </w:rPr>
                    <m:t>TP</m:t>
                  </m:r>
                  <m:r>
                    <m:rPr>
                      <m:sty m:val="bi"/>
                    </m:rPr>
                    <w:rPr>
                      <w:rFonts w:ascii="Cambria Math" w:hAnsi="Cambria Math" w:cs="Arial"/>
                      <w:sz w:val="20"/>
                    </w:rPr>
                    <m:t>10</m:t>
                  </m:r>
                  <m:r>
                    <m:rPr>
                      <m:sty m:val="bi"/>
                    </m:rPr>
                    <w:rPr>
                      <w:rFonts w:ascii="Cambria Math" w:hAnsi="Cambria Math" w:cs="Arial"/>
                      <w:sz w:val="20"/>
                    </w:rPr>
                    <m:t>f n</m:t>
                  </m:r>
                </m:num>
                <m:den>
                  <m:r>
                    <m:rPr>
                      <m:sty m:val="bi"/>
                    </m:rPr>
                    <w:rPr>
                      <w:rFonts w:ascii="Cambria Math" w:hAnsi="Cambria Math" w:cs="Arial"/>
                      <w:sz w:val="20"/>
                    </w:rPr>
                    <m:t>TP</m:t>
                  </m:r>
                  <m:r>
                    <m:rPr>
                      <m:sty m:val="bi"/>
                    </m:rPr>
                    <w:rPr>
                      <w:rFonts w:ascii="Cambria Math" w:hAnsi="Cambria Math" w:cs="Arial"/>
                      <w:sz w:val="20"/>
                    </w:rPr>
                    <m:t>10</m:t>
                  </m:r>
                  <m:r>
                    <m:rPr>
                      <m:sty m:val="bi"/>
                    </m:rPr>
                    <w:rPr>
                      <w:rFonts w:ascii="Cambria Math" w:hAnsi="Cambria Math" w:cs="Arial"/>
                      <w:sz w:val="20"/>
                    </w:rPr>
                    <m:t>f 0</m:t>
                  </m:r>
                </m:den>
              </m:f>
            </m:e>
          </m:d>
        </m:oMath>
      </m:oMathPara>
    </w:p>
    <w:p w14:paraId="69FB6F60" w14:textId="77777777" w:rsidR="00E352A1" w:rsidRPr="0033202D" w:rsidRDefault="00E352A1" w:rsidP="00E352A1">
      <w:pPr>
        <w:widowControl w:val="0"/>
        <w:overflowPunct w:val="0"/>
        <w:autoSpaceDE w:val="0"/>
        <w:autoSpaceDN w:val="0"/>
        <w:adjustRightInd w:val="0"/>
        <w:spacing w:after="120" w:line="240" w:lineRule="auto"/>
        <w:ind w:firstLine="284"/>
        <w:jc w:val="both"/>
        <w:textAlignment w:val="baseline"/>
        <w:rPr>
          <w:rFonts w:ascii="Arial" w:eastAsia="Times New Roman" w:hAnsi="Arial" w:cs="Arial"/>
          <w:bCs/>
          <w:u w:val="single"/>
          <w:lang w:eastAsia="fr-FR"/>
        </w:rPr>
      </w:pPr>
      <w:proofErr w:type="gramStart"/>
      <w:r w:rsidRPr="0033202D">
        <w:rPr>
          <w:rFonts w:ascii="Arial" w:eastAsia="Times New Roman" w:hAnsi="Arial" w:cs="Arial"/>
          <w:bCs/>
          <w:u w:val="single"/>
          <w:lang w:eastAsia="fr-FR"/>
        </w:rPr>
        <w:t>dans</w:t>
      </w:r>
      <w:proofErr w:type="gramEnd"/>
      <w:r w:rsidRPr="0033202D">
        <w:rPr>
          <w:rFonts w:ascii="Arial" w:eastAsia="Times New Roman" w:hAnsi="Arial" w:cs="Arial"/>
          <w:bCs/>
          <w:u w:val="single"/>
          <w:lang w:eastAsia="fr-FR"/>
        </w:rPr>
        <w:t xml:space="preserve"> laquelle :</w:t>
      </w:r>
    </w:p>
    <w:p w14:paraId="6DECADE8" w14:textId="77777777" w:rsidR="00E352A1" w:rsidRPr="0033202D" w:rsidRDefault="00E352A1" w:rsidP="00E352A1">
      <w:pPr>
        <w:widowControl w:val="0"/>
        <w:tabs>
          <w:tab w:val="left" w:pos="567"/>
          <w:tab w:val="left" w:pos="709"/>
          <w:tab w:val="left" w:pos="2552"/>
        </w:tabs>
        <w:overflowPunct w:val="0"/>
        <w:autoSpaceDE w:val="0"/>
        <w:autoSpaceDN w:val="0"/>
        <w:adjustRightInd w:val="0"/>
        <w:spacing w:after="120" w:line="240" w:lineRule="auto"/>
        <w:ind w:firstLine="284"/>
        <w:jc w:val="both"/>
        <w:textAlignment w:val="baseline"/>
        <w:rPr>
          <w:rFonts w:ascii="Arial" w:eastAsia="Times New Roman" w:hAnsi="Arial" w:cs="Arial"/>
          <w:bCs/>
          <w:lang w:eastAsia="fr-FR"/>
        </w:rPr>
      </w:pPr>
    </w:p>
    <w:p w14:paraId="2BD89D09" w14:textId="7E889DFA" w:rsidR="00E352A1" w:rsidRPr="0033202D" w:rsidRDefault="00E352A1" w:rsidP="00E352A1">
      <w:pPr>
        <w:widowControl w:val="0"/>
        <w:tabs>
          <w:tab w:val="left" w:pos="567"/>
          <w:tab w:val="left" w:pos="709"/>
          <w:tab w:val="left" w:pos="2552"/>
        </w:tabs>
        <w:overflowPunct w:val="0"/>
        <w:autoSpaceDE w:val="0"/>
        <w:autoSpaceDN w:val="0"/>
        <w:adjustRightInd w:val="0"/>
        <w:spacing w:after="120" w:line="240" w:lineRule="auto"/>
        <w:ind w:firstLine="284"/>
        <w:jc w:val="both"/>
        <w:textAlignment w:val="baseline"/>
        <w:rPr>
          <w:rFonts w:ascii="Arial" w:eastAsia="Times New Roman" w:hAnsi="Arial" w:cs="Arial"/>
          <w:bCs/>
          <w:lang w:eastAsia="fr-FR"/>
        </w:rPr>
      </w:pPr>
      <w:r w:rsidRPr="0033202D">
        <w:rPr>
          <w:rFonts w:ascii="Arial" w:eastAsia="Times New Roman" w:hAnsi="Arial" w:cs="Arial"/>
          <w:bCs/>
          <w:lang w:eastAsia="fr-FR"/>
        </w:rPr>
        <w:sym w:font="Wingdings 2" w:char="F0A1"/>
      </w:r>
      <w:r w:rsidRPr="0033202D">
        <w:rPr>
          <w:rFonts w:ascii="Arial" w:eastAsia="Times New Roman" w:hAnsi="Arial" w:cs="Arial"/>
          <w:bCs/>
          <w:lang w:eastAsia="fr-FR"/>
        </w:rPr>
        <w:tab/>
        <w:t>P</w:t>
      </w:r>
      <w:r w:rsidRPr="0033202D">
        <w:rPr>
          <w:rFonts w:ascii="Arial" w:eastAsia="Times New Roman" w:hAnsi="Arial" w:cs="Arial"/>
          <w:bCs/>
          <w:lang w:eastAsia="fr-FR"/>
        </w:rPr>
        <w:tab/>
      </w:r>
      <w:r w:rsidRPr="0033202D">
        <w:rPr>
          <w:rFonts w:ascii="Arial" w:eastAsia="Times New Roman" w:hAnsi="Arial" w:cs="Arial"/>
          <w:bCs/>
          <w:lang w:eastAsia="fr-FR"/>
        </w:rPr>
        <w:sym w:font="Symbol" w:char="F0DE"/>
      </w:r>
      <w:r w:rsidRPr="0033202D">
        <w:rPr>
          <w:rFonts w:ascii="Arial" w:eastAsia="Times New Roman" w:hAnsi="Arial" w:cs="Arial"/>
          <w:bCs/>
          <w:lang w:eastAsia="fr-FR"/>
        </w:rPr>
        <w:tab/>
        <w:t>prix actualisé</w:t>
      </w:r>
    </w:p>
    <w:p w14:paraId="300D3092" w14:textId="77777777" w:rsidR="00E352A1" w:rsidRPr="0033202D" w:rsidRDefault="00E352A1" w:rsidP="00E352A1">
      <w:pPr>
        <w:widowControl w:val="0"/>
        <w:tabs>
          <w:tab w:val="left" w:pos="567"/>
          <w:tab w:val="left" w:pos="709"/>
          <w:tab w:val="left" w:pos="2552"/>
        </w:tabs>
        <w:overflowPunct w:val="0"/>
        <w:autoSpaceDE w:val="0"/>
        <w:autoSpaceDN w:val="0"/>
        <w:adjustRightInd w:val="0"/>
        <w:spacing w:after="120" w:line="240" w:lineRule="auto"/>
        <w:ind w:firstLine="284"/>
        <w:jc w:val="both"/>
        <w:textAlignment w:val="baseline"/>
        <w:rPr>
          <w:rFonts w:ascii="Arial" w:eastAsia="Times New Roman" w:hAnsi="Arial" w:cs="Arial"/>
          <w:bCs/>
          <w:lang w:eastAsia="fr-FR"/>
        </w:rPr>
      </w:pPr>
      <w:r w:rsidRPr="0033202D">
        <w:rPr>
          <w:rFonts w:ascii="Arial" w:eastAsia="Times New Roman" w:hAnsi="Arial" w:cs="Arial"/>
          <w:bCs/>
          <w:lang w:eastAsia="fr-FR"/>
        </w:rPr>
        <w:sym w:font="Wingdings 2" w:char="F0A1"/>
      </w:r>
      <w:r w:rsidRPr="0033202D">
        <w:rPr>
          <w:rFonts w:ascii="Arial" w:eastAsia="Times New Roman" w:hAnsi="Arial" w:cs="Arial"/>
          <w:bCs/>
          <w:lang w:eastAsia="fr-FR"/>
        </w:rPr>
        <w:tab/>
        <w:t>P</w:t>
      </w:r>
      <w:r w:rsidRPr="0033202D">
        <w:rPr>
          <w:rFonts w:ascii="Arial" w:eastAsia="Times New Roman" w:hAnsi="Arial" w:cs="Arial"/>
          <w:bCs/>
          <w:vertAlign w:val="subscript"/>
          <w:lang w:eastAsia="fr-FR"/>
        </w:rPr>
        <w:t>o</w:t>
      </w:r>
      <w:r w:rsidRPr="0033202D">
        <w:rPr>
          <w:rFonts w:ascii="Arial" w:eastAsia="Times New Roman" w:hAnsi="Arial" w:cs="Arial"/>
          <w:bCs/>
          <w:lang w:eastAsia="fr-FR"/>
        </w:rPr>
        <w:t xml:space="preserve"> </w:t>
      </w:r>
      <w:r w:rsidRPr="0033202D">
        <w:rPr>
          <w:rFonts w:ascii="Arial" w:eastAsia="Times New Roman" w:hAnsi="Arial" w:cs="Arial"/>
          <w:bCs/>
          <w:lang w:eastAsia="fr-FR"/>
        </w:rPr>
        <w:tab/>
      </w:r>
      <w:r w:rsidRPr="0033202D">
        <w:rPr>
          <w:rFonts w:ascii="Arial" w:eastAsia="Times New Roman" w:hAnsi="Arial" w:cs="Arial"/>
          <w:bCs/>
          <w:lang w:eastAsia="fr-FR"/>
        </w:rPr>
        <w:sym w:font="Symbol" w:char="F0DE"/>
      </w:r>
      <w:r w:rsidRPr="0033202D">
        <w:rPr>
          <w:rFonts w:ascii="Arial" w:eastAsia="Times New Roman" w:hAnsi="Arial" w:cs="Arial"/>
          <w:bCs/>
          <w:lang w:eastAsia="fr-FR"/>
        </w:rPr>
        <w:tab/>
        <w:t>prix de base</w:t>
      </w:r>
    </w:p>
    <w:p w14:paraId="281DE14B" w14:textId="0782D288" w:rsidR="00E64673" w:rsidRDefault="00E352A1" w:rsidP="00E64673">
      <w:pPr>
        <w:widowControl w:val="0"/>
        <w:tabs>
          <w:tab w:val="left" w:pos="567"/>
          <w:tab w:val="left" w:pos="2552"/>
        </w:tabs>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sym w:font="Wingdings 2" w:char="F0A1"/>
      </w:r>
      <w:r w:rsidRPr="0033202D">
        <w:rPr>
          <w:rFonts w:ascii="Arial" w:eastAsia="Times New Roman" w:hAnsi="Arial" w:cs="Arial"/>
          <w:bCs/>
          <w:lang w:eastAsia="fr-FR"/>
        </w:rPr>
        <w:tab/>
      </w:r>
      <w:r w:rsidR="003379EC" w:rsidRPr="0033202D">
        <w:rPr>
          <w:rFonts w:ascii="Arial" w:eastAsia="Times New Roman" w:hAnsi="Arial" w:cs="Arial"/>
          <w:bCs/>
          <w:lang w:eastAsia="fr-FR"/>
        </w:rPr>
        <w:t>TP10</w:t>
      </w:r>
      <w:r w:rsidR="00E64673">
        <w:rPr>
          <w:rFonts w:ascii="Arial" w:eastAsia="Times New Roman" w:hAnsi="Arial" w:cs="Arial"/>
          <w:bCs/>
          <w:lang w:eastAsia="fr-FR"/>
        </w:rPr>
        <w:t>f</w:t>
      </w:r>
      <w:r w:rsidRPr="0033202D">
        <w:rPr>
          <w:rFonts w:ascii="Arial" w:eastAsia="Times New Roman" w:hAnsi="Arial" w:cs="Arial"/>
          <w:bCs/>
          <w:lang w:eastAsia="fr-FR"/>
        </w:rPr>
        <w:tab/>
      </w:r>
      <w:r w:rsidRPr="0033202D">
        <w:rPr>
          <w:rFonts w:ascii="Arial" w:eastAsia="Times New Roman" w:hAnsi="Arial" w:cs="Arial"/>
          <w:bCs/>
          <w:lang w:eastAsia="fr-FR"/>
        </w:rPr>
        <w:sym w:font="Symbol" w:char="F0DE"/>
      </w:r>
      <w:r w:rsidRPr="00E64673">
        <w:rPr>
          <w:rFonts w:ascii="Arial" w:eastAsia="Times New Roman" w:hAnsi="Arial" w:cs="Arial"/>
          <w:bCs/>
          <w:lang w:eastAsia="fr-FR"/>
        </w:rPr>
        <w:tab/>
      </w:r>
      <w:r w:rsidR="00E64673" w:rsidRPr="00E64673">
        <w:rPr>
          <w:rFonts w:ascii="Arial" w:eastAsia="Times New Roman" w:hAnsi="Arial" w:cs="Arial"/>
          <w:bCs/>
          <w:lang w:eastAsia="fr-FR"/>
        </w:rPr>
        <w:t>Index Travaux Publics - TP10f - Canalisation, assainissement et d'adduction d'eau avec fourniture de tuyaux multi-matériaux - Base 2010 - Identifiant 010777582 sur le site de l’INSEE</w:t>
      </w:r>
    </w:p>
    <w:p w14:paraId="072D1310" w14:textId="60C29207" w:rsidR="00E64673" w:rsidRPr="00E64673" w:rsidRDefault="00E64673" w:rsidP="00E64673">
      <w:pPr>
        <w:widowControl w:val="0"/>
        <w:tabs>
          <w:tab w:val="left" w:pos="567"/>
          <w:tab w:val="left" w:pos="2552"/>
        </w:tabs>
        <w:overflowPunct w:val="0"/>
        <w:autoSpaceDE w:val="0"/>
        <w:autoSpaceDN w:val="0"/>
        <w:adjustRightInd w:val="0"/>
        <w:spacing w:after="120" w:line="240" w:lineRule="auto"/>
        <w:ind w:left="1985"/>
        <w:jc w:val="both"/>
        <w:textAlignment w:val="baseline"/>
        <w:rPr>
          <w:rFonts w:ascii="Arial" w:eastAsia="Times New Roman" w:hAnsi="Arial" w:cs="Arial"/>
          <w:bCs/>
          <w:lang w:eastAsia="fr-FR"/>
        </w:rPr>
      </w:pPr>
      <m:oMath>
        <m:r>
          <m:rPr>
            <m:sty m:val="bi"/>
          </m:rPr>
          <w:rPr>
            <w:rFonts w:ascii="Cambria Math" w:hAnsi="Cambria Math" w:cs="Arial"/>
            <w:sz w:val="20"/>
          </w:rPr>
          <m:t>P</m:t>
        </m:r>
        <m:r>
          <m:rPr>
            <m:sty m:val="bi"/>
          </m:rPr>
          <w:rPr>
            <w:rFonts w:ascii="Cambria Math" w:hAnsi="Cambria Math" w:cs="Arial"/>
            <w:sz w:val="20"/>
          </w:rPr>
          <m:t>10</m:t>
        </m:r>
        <m:r>
          <m:rPr>
            <m:sty m:val="bi"/>
          </m:rPr>
          <w:rPr>
            <w:rFonts w:ascii="Cambria Math" w:hAnsi="Cambria Math" w:cs="Arial"/>
            <w:sz w:val="20"/>
          </w:rPr>
          <m:t>f n</m:t>
        </m:r>
      </m:oMath>
      <w:r>
        <w:rPr>
          <w:rFonts w:ascii="Arial" w:eastAsia="Times New Roman" w:hAnsi="Arial" w:cs="Arial"/>
          <w:b/>
          <w:sz w:val="20"/>
        </w:rPr>
        <w:t xml:space="preserve"> : </w:t>
      </w:r>
      <w:r w:rsidRPr="00E64673">
        <w:rPr>
          <w:rFonts w:ascii="Arial" w:eastAsia="Times New Roman" w:hAnsi="Arial" w:cs="Arial"/>
          <w:bCs/>
          <w:sz w:val="20"/>
        </w:rPr>
        <w:t>au mois de révision des prix</w:t>
      </w:r>
    </w:p>
    <w:p w14:paraId="3BE2B85F" w14:textId="69F9B74E" w:rsidR="00E64673" w:rsidRPr="00E64673" w:rsidRDefault="00E64673" w:rsidP="00E64673">
      <w:pPr>
        <w:widowControl w:val="0"/>
        <w:tabs>
          <w:tab w:val="left" w:pos="567"/>
          <w:tab w:val="left" w:pos="2552"/>
        </w:tabs>
        <w:overflowPunct w:val="0"/>
        <w:autoSpaceDE w:val="0"/>
        <w:autoSpaceDN w:val="0"/>
        <w:adjustRightInd w:val="0"/>
        <w:spacing w:after="120" w:line="240" w:lineRule="auto"/>
        <w:ind w:left="1985"/>
        <w:jc w:val="both"/>
        <w:textAlignment w:val="baseline"/>
        <w:rPr>
          <w:rFonts w:ascii="Arial" w:eastAsia="Times New Roman" w:hAnsi="Arial" w:cs="Arial"/>
          <w:bCs/>
          <w:lang w:eastAsia="fr-FR"/>
        </w:rPr>
      </w:pPr>
      <m:oMath>
        <m:r>
          <m:rPr>
            <m:sty m:val="bi"/>
          </m:rPr>
          <w:rPr>
            <w:rFonts w:ascii="Cambria Math" w:hAnsi="Cambria Math" w:cs="Arial"/>
            <w:sz w:val="20"/>
          </w:rPr>
          <m:t>P</m:t>
        </m:r>
        <m:r>
          <m:rPr>
            <m:sty m:val="bi"/>
          </m:rPr>
          <w:rPr>
            <w:rFonts w:ascii="Cambria Math" w:hAnsi="Cambria Math" w:cs="Arial"/>
            <w:sz w:val="20"/>
          </w:rPr>
          <m:t>10</m:t>
        </m:r>
        <m:r>
          <m:rPr>
            <m:sty m:val="bi"/>
          </m:rPr>
          <w:rPr>
            <w:rFonts w:ascii="Cambria Math" w:hAnsi="Cambria Math" w:cs="Arial"/>
            <w:sz w:val="20"/>
          </w:rPr>
          <m:t>f 0</m:t>
        </m:r>
      </m:oMath>
      <w:r>
        <w:rPr>
          <w:rFonts w:ascii="Arial" w:eastAsia="Times New Roman" w:hAnsi="Arial" w:cs="Arial"/>
          <w:b/>
          <w:sz w:val="20"/>
        </w:rPr>
        <w:t xml:space="preserve"> : </w:t>
      </w:r>
      <w:r w:rsidRPr="00E64673">
        <w:rPr>
          <w:rFonts w:ascii="Arial" w:eastAsia="Times New Roman" w:hAnsi="Arial" w:cs="Arial"/>
          <w:bCs/>
          <w:sz w:val="20"/>
        </w:rPr>
        <w:t xml:space="preserve">au mois </w:t>
      </w:r>
      <w:r w:rsidRPr="00E64673">
        <w:rPr>
          <w:rFonts w:ascii="Arial" w:hAnsi="Arial" w:cs="Arial"/>
          <w:bCs/>
          <w:sz w:val="20"/>
          <w:szCs w:val="20"/>
        </w:rPr>
        <w:t>au mois d'établissement des prix M0</w:t>
      </w:r>
    </w:p>
    <w:p w14:paraId="6421B7B2" w14:textId="1D58BE49" w:rsidR="003379EC" w:rsidRPr="00E64673" w:rsidRDefault="003379EC" w:rsidP="00E352A1">
      <w:pPr>
        <w:widowControl w:val="0"/>
        <w:tabs>
          <w:tab w:val="left" w:pos="567"/>
          <w:tab w:val="left" w:pos="2552"/>
        </w:tabs>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p>
    <w:p w14:paraId="7C9108EB" w14:textId="77777777" w:rsidR="00E352A1" w:rsidRPr="0033202D" w:rsidRDefault="00E352A1"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Sauf dispositions contraires, tous les montants figurant dans le présent marché, sont exprimés hors TVA ; les montants des acomptes et du solde sont calculés en appliquant les taux de TVA en vigueur à la date du fait générateur de la TVA.</w:t>
      </w:r>
    </w:p>
    <w:p w14:paraId="7B44EB68" w14:textId="77777777" w:rsidR="00C9589F" w:rsidRPr="0033202D" w:rsidRDefault="00C9589F"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joindra obligatoirement un état de révision à l’appui de sa facture lorsque le prix est révisé.</w:t>
      </w:r>
    </w:p>
    <w:p w14:paraId="1E07EF11" w14:textId="77777777" w:rsidR="00C9589F" w:rsidRPr="0033202D" w:rsidRDefault="00C9589F"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r w:rsidRPr="0033202D">
        <w:rPr>
          <w:rFonts w:ascii="Arial" w:eastAsia="Times New Roman" w:hAnsi="Arial" w:cs="Arial"/>
          <w:bCs/>
          <w:lang w:eastAsia="fr-FR"/>
        </w:rPr>
        <w:t>Lorsqu'une révision a été effectuée provisoirement en utilisant un index antérieur à celui qui doit être appliqué, il n'est procédé à aucune autre révision avant la révision définitive, laquelle intervient sur le premier règlement suivant la parution de l'index correspondant.</w:t>
      </w:r>
    </w:p>
    <w:p w14:paraId="316B2370" w14:textId="77777777" w:rsidR="003B07B5" w:rsidRPr="0033202D" w:rsidRDefault="005C717F" w:rsidP="00E352A1">
      <w:pPr>
        <w:widowControl w:val="0"/>
        <w:overflowPunct w:val="0"/>
        <w:autoSpaceDE w:val="0"/>
        <w:autoSpaceDN w:val="0"/>
        <w:adjustRightInd w:val="0"/>
        <w:spacing w:after="120" w:line="240" w:lineRule="auto"/>
        <w:ind w:left="284"/>
        <w:jc w:val="both"/>
        <w:textAlignment w:val="baseline"/>
        <w:rPr>
          <w:rFonts w:ascii="Arial" w:eastAsia="Times New Roman" w:hAnsi="Arial" w:cs="Arial"/>
          <w:bCs/>
          <w:lang w:eastAsia="fr-FR"/>
        </w:rPr>
      </w:pPr>
      <w:bookmarkStart w:id="128" w:name="_Toc8653796"/>
      <w:r w:rsidRPr="0033202D">
        <w:rPr>
          <w:rFonts w:ascii="Arial" w:eastAsia="Times New Roman" w:hAnsi="Arial" w:cs="Arial"/>
          <w:bCs/>
          <w:lang w:eastAsia="fr-FR"/>
        </w:rPr>
        <w:t>Conformément à l’article 10.</w:t>
      </w:r>
      <w:r w:rsidR="003B07B5" w:rsidRPr="0033202D">
        <w:rPr>
          <w:rFonts w:ascii="Arial" w:eastAsia="Times New Roman" w:hAnsi="Arial" w:cs="Arial"/>
          <w:bCs/>
          <w:lang w:eastAsia="fr-FR"/>
        </w:rPr>
        <w:t>2.3 du CCAG-</w:t>
      </w:r>
      <w:r w:rsidR="00C9589F" w:rsidRPr="0033202D">
        <w:rPr>
          <w:rFonts w:ascii="Arial" w:eastAsia="Times New Roman" w:hAnsi="Arial" w:cs="Arial"/>
          <w:bCs/>
          <w:lang w:eastAsia="fr-FR"/>
        </w:rPr>
        <w:t>FCS</w:t>
      </w:r>
      <w:r w:rsidR="003B07B5" w:rsidRPr="0033202D">
        <w:rPr>
          <w:rFonts w:ascii="Arial" w:eastAsia="Times New Roman" w:hAnsi="Arial" w:cs="Arial"/>
          <w:bCs/>
          <w:lang w:eastAsia="fr-FR"/>
        </w:rPr>
        <w:t>, le coefficient de révision est arrondi au millième supérieur.</w:t>
      </w:r>
      <w:bookmarkEnd w:id="128"/>
    </w:p>
    <w:p w14:paraId="763B455E" w14:textId="77777777" w:rsidR="003B07B5" w:rsidRPr="0033202D" w:rsidRDefault="003B07B5" w:rsidP="00B9518D">
      <w:pPr>
        <w:spacing w:after="0" w:line="240" w:lineRule="auto"/>
        <w:ind w:left="284"/>
        <w:jc w:val="both"/>
        <w:outlineLvl w:val="0"/>
        <w:rPr>
          <w:rFonts w:ascii="Arial" w:eastAsia="Times New Roman" w:hAnsi="Arial" w:cs="Arial"/>
          <w:color w:val="000000" w:themeColor="text1"/>
          <w:lang w:eastAsia="fr-FR"/>
        </w:rPr>
      </w:pPr>
    </w:p>
    <w:p w14:paraId="5AE12481" w14:textId="77777777" w:rsidR="00186535" w:rsidRPr="0033202D" w:rsidRDefault="00186535" w:rsidP="00D710DC">
      <w:pPr>
        <w:spacing w:after="0" w:line="240" w:lineRule="auto"/>
        <w:ind w:left="284"/>
        <w:jc w:val="both"/>
        <w:outlineLvl w:val="0"/>
        <w:rPr>
          <w:rFonts w:ascii="Arial" w:eastAsia="Times New Roman" w:hAnsi="Arial" w:cs="Arial"/>
          <w:color w:val="000000" w:themeColor="text1"/>
          <w:lang w:eastAsia="fr-FR"/>
        </w:rPr>
      </w:pPr>
    </w:p>
    <w:p w14:paraId="0A423E5C" w14:textId="77777777" w:rsidR="00CF6402" w:rsidRPr="0033202D" w:rsidRDefault="008626D4"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highlight w:val="lightGray"/>
          <w:lang w:eastAsia="fr-FR"/>
        </w:rPr>
      </w:pPr>
      <w:bookmarkStart w:id="129" w:name="_Toc488050891"/>
      <w:bookmarkStart w:id="130" w:name="_Toc202523174"/>
      <w:bookmarkEnd w:id="125"/>
      <w:bookmarkEnd w:id="126"/>
      <w:bookmarkEnd w:id="127"/>
      <w:r w:rsidRPr="0033202D">
        <w:rPr>
          <w:rFonts w:ascii="Arial" w:eastAsia="Times New Roman" w:hAnsi="Arial" w:cs="Arial"/>
          <w:b/>
          <w:color w:val="000000" w:themeColor="text1"/>
          <w:kern w:val="28"/>
          <w:sz w:val="24"/>
          <w:szCs w:val="24"/>
          <w:highlight w:val="lightGray"/>
          <w:lang w:eastAsia="fr-FR"/>
        </w:rPr>
        <w:t>FACTURATION ET REGLEMENT DES COMPTES</w:t>
      </w:r>
      <w:bookmarkEnd w:id="129"/>
      <w:bookmarkEnd w:id="130"/>
    </w:p>
    <w:p w14:paraId="2A5F0C91" w14:textId="77777777" w:rsidR="00CF6402" w:rsidRPr="0033202D" w:rsidRDefault="00CF6402" w:rsidP="001A7E71">
      <w:pPr>
        <w:spacing w:after="0" w:line="240" w:lineRule="auto"/>
        <w:jc w:val="both"/>
        <w:outlineLvl w:val="0"/>
        <w:rPr>
          <w:rFonts w:ascii="Arial" w:eastAsia="Times New Roman" w:hAnsi="Arial" w:cs="Arial"/>
          <w:color w:val="000000" w:themeColor="text1"/>
          <w:lang w:eastAsia="fr-FR"/>
        </w:rPr>
      </w:pPr>
    </w:p>
    <w:p w14:paraId="1B71D28C" w14:textId="77777777" w:rsidR="00616CCB" w:rsidRPr="0033202D" w:rsidRDefault="00F160E1" w:rsidP="006C48F7">
      <w:pPr>
        <w:pStyle w:val="Paragraphedeliste"/>
        <w:keepNext/>
        <w:numPr>
          <w:ilvl w:val="1"/>
          <w:numId w:val="7"/>
        </w:numPr>
        <w:spacing w:after="0" w:line="240" w:lineRule="auto"/>
        <w:ind w:left="993" w:hanging="517"/>
        <w:jc w:val="both"/>
        <w:outlineLvl w:val="1"/>
        <w:rPr>
          <w:rFonts w:ascii="Arial" w:eastAsia="Times New Roman" w:hAnsi="Arial" w:cs="Arial"/>
          <w:color w:val="000000" w:themeColor="text1"/>
          <w:u w:val="single"/>
          <w:lang w:eastAsia="fr-FR"/>
        </w:rPr>
      </w:pPr>
      <w:bookmarkStart w:id="131" w:name="_Toc488050892"/>
      <w:bookmarkStart w:id="132" w:name="_Toc202523175"/>
      <w:r w:rsidRPr="0033202D">
        <w:rPr>
          <w:rFonts w:ascii="Arial" w:eastAsia="Times New Roman" w:hAnsi="Arial" w:cs="Arial"/>
          <w:color w:val="000000" w:themeColor="text1"/>
          <w:u w:val="single"/>
          <w:lang w:eastAsia="fr-FR"/>
        </w:rPr>
        <w:t>Modalités et fonctionnement</w:t>
      </w:r>
      <w:bookmarkStart w:id="133" w:name="_Toc488050893"/>
      <w:bookmarkEnd w:id="131"/>
      <w:bookmarkEnd w:id="132"/>
    </w:p>
    <w:p w14:paraId="78A6FD5A" w14:textId="77777777" w:rsidR="00616CCB" w:rsidRPr="0033202D" w:rsidRDefault="00616CCB" w:rsidP="00616CCB">
      <w:pPr>
        <w:keepNext/>
        <w:spacing w:after="0" w:line="240" w:lineRule="auto"/>
        <w:ind w:left="51"/>
        <w:jc w:val="both"/>
        <w:outlineLvl w:val="1"/>
        <w:rPr>
          <w:rFonts w:ascii="Arial" w:eastAsia="Times New Roman" w:hAnsi="Arial" w:cs="Arial"/>
          <w:color w:val="000000" w:themeColor="text1"/>
          <w:u w:val="single"/>
          <w:lang w:eastAsia="fr-FR"/>
        </w:rPr>
      </w:pPr>
    </w:p>
    <w:p w14:paraId="39526440" w14:textId="77777777" w:rsidR="00AF447E" w:rsidRPr="0033202D" w:rsidRDefault="00AF447E" w:rsidP="00AF447E">
      <w:pPr>
        <w:keepNext/>
        <w:spacing w:after="120"/>
        <w:ind w:left="709"/>
        <w:outlineLvl w:val="2"/>
        <w:rPr>
          <w:rFonts w:ascii="Arial" w:hAnsi="Arial" w:cs="Arial"/>
          <w:i/>
          <w:iCs/>
        </w:rPr>
      </w:pPr>
      <w:bookmarkStart w:id="134" w:name="_Toc8639552"/>
      <w:bookmarkStart w:id="135" w:name="_Toc202523176"/>
      <w:r w:rsidRPr="0033202D">
        <w:rPr>
          <w:rFonts w:ascii="Arial" w:hAnsi="Arial" w:cs="Arial"/>
          <w:i/>
          <w:iCs/>
        </w:rPr>
        <w:t>11.2.1 - Acceptation du montant de la facture</w:t>
      </w:r>
      <w:bookmarkEnd w:id="134"/>
      <w:bookmarkEnd w:id="135"/>
    </w:p>
    <w:p w14:paraId="28DCBD26" w14:textId="77777777" w:rsidR="00AF447E" w:rsidRPr="0033202D" w:rsidRDefault="00AF447E" w:rsidP="00947C67">
      <w:pPr>
        <w:spacing w:after="120"/>
        <w:ind w:left="720"/>
        <w:jc w:val="both"/>
        <w:rPr>
          <w:rFonts w:ascii="Arial" w:hAnsi="Arial" w:cs="Arial"/>
        </w:rPr>
      </w:pPr>
      <w:r w:rsidRPr="0033202D">
        <w:rPr>
          <w:rFonts w:ascii="Arial" w:hAnsi="Arial" w:cs="Arial"/>
        </w:rPr>
        <w:t>Le pouvoir adjudicateur vérifie le montant indiqué sur la facture. Le montant de la somme à régler au titulaire est arrêté par le pouvoir adjudicateur.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375122BD" w14:textId="77777777" w:rsidR="00AF447E" w:rsidRPr="0033202D" w:rsidRDefault="00AF447E" w:rsidP="00AF447E">
      <w:pPr>
        <w:keepNext/>
        <w:spacing w:after="120"/>
        <w:ind w:left="720"/>
        <w:outlineLvl w:val="2"/>
        <w:rPr>
          <w:rFonts w:ascii="Arial" w:hAnsi="Arial" w:cs="Arial"/>
          <w:i/>
          <w:iCs/>
        </w:rPr>
      </w:pPr>
      <w:bookmarkStart w:id="136" w:name="_Toc8639553"/>
      <w:bookmarkStart w:id="137" w:name="_Toc202523177"/>
      <w:r w:rsidRPr="0033202D">
        <w:rPr>
          <w:rFonts w:ascii="Arial" w:hAnsi="Arial" w:cs="Arial"/>
          <w:i/>
          <w:iCs/>
        </w:rPr>
        <w:t>11.2.3 - Modalités de paiement en cas de groupement solidaire</w:t>
      </w:r>
      <w:bookmarkEnd w:id="136"/>
      <w:bookmarkEnd w:id="137"/>
    </w:p>
    <w:p w14:paraId="3EAE6E86" w14:textId="77777777" w:rsidR="00AF447E" w:rsidRPr="0033202D" w:rsidRDefault="00AF447E" w:rsidP="00AF447E">
      <w:pPr>
        <w:spacing w:after="120"/>
        <w:ind w:left="720"/>
        <w:rPr>
          <w:rFonts w:ascii="Arial" w:hAnsi="Arial" w:cs="Arial"/>
        </w:rPr>
      </w:pPr>
      <w:r w:rsidRPr="0033202D">
        <w:rPr>
          <w:rFonts w:ascii="Arial" w:hAnsi="Arial" w:cs="Arial"/>
        </w:rPr>
        <w:t>En cas de groupement solidaire, le paiement est effectué sur un compte unique, géré par le mandataire du groupement.</w:t>
      </w:r>
    </w:p>
    <w:p w14:paraId="44D2D78E" w14:textId="77777777" w:rsidR="00990690" w:rsidRPr="0033202D" w:rsidRDefault="00990690" w:rsidP="00AF447E">
      <w:pPr>
        <w:spacing w:after="120"/>
        <w:ind w:left="720"/>
        <w:rPr>
          <w:rFonts w:ascii="Arial" w:hAnsi="Arial" w:cs="Arial"/>
        </w:rPr>
      </w:pPr>
    </w:p>
    <w:p w14:paraId="67A44A5C" w14:textId="77777777" w:rsidR="00AF447E" w:rsidRPr="0033202D" w:rsidRDefault="00AF447E" w:rsidP="00AF447E">
      <w:pPr>
        <w:keepNext/>
        <w:spacing w:after="120"/>
        <w:ind w:left="720"/>
        <w:outlineLvl w:val="2"/>
        <w:rPr>
          <w:rFonts w:ascii="Arial" w:hAnsi="Arial" w:cs="Arial"/>
          <w:i/>
          <w:iCs/>
        </w:rPr>
      </w:pPr>
      <w:bookmarkStart w:id="138" w:name="_Toc8639554"/>
      <w:bookmarkStart w:id="139" w:name="_Toc202523178"/>
      <w:r w:rsidRPr="0033202D">
        <w:rPr>
          <w:rFonts w:ascii="Arial" w:hAnsi="Arial" w:cs="Arial"/>
          <w:i/>
          <w:iCs/>
        </w:rPr>
        <w:lastRenderedPageBreak/>
        <w:t>11.2.4 - Modalités de paiement en cas de désaccord</w:t>
      </w:r>
      <w:bookmarkEnd w:id="138"/>
      <w:bookmarkEnd w:id="139"/>
    </w:p>
    <w:p w14:paraId="24C59B38" w14:textId="77777777" w:rsidR="00AF447E" w:rsidRPr="0033202D" w:rsidRDefault="00AF447E" w:rsidP="000654FE">
      <w:pPr>
        <w:spacing w:after="120"/>
        <w:ind w:left="720"/>
        <w:jc w:val="both"/>
        <w:rPr>
          <w:rFonts w:ascii="Arial" w:hAnsi="Arial" w:cs="Arial"/>
        </w:rPr>
      </w:pPr>
      <w:r w:rsidRPr="0033202D">
        <w:rPr>
          <w:rFonts w:ascii="Arial" w:hAnsi="Arial" w:cs="Arial"/>
        </w:rPr>
        <w:t>En cas de désaccord entre le titulaire et le pouvoir adjudicateur, le paiement sera effectué par virement sur la base provisoire des sommes admises par le pouvoir adjudicateur dans les conditions prévues à l’article 11.8.3 du CCAG-FCS déduction faite des éventuelles pénalités dues au titre du présent CCAP.</w:t>
      </w:r>
    </w:p>
    <w:p w14:paraId="4BE0671E" w14:textId="77777777" w:rsidR="00990690" w:rsidRPr="0033202D" w:rsidRDefault="00990690" w:rsidP="000654FE">
      <w:pPr>
        <w:spacing w:after="120"/>
        <w:ind w:left="720"/>
        <w:jc w:val="both"/>
        <w:rPr>
          <w:rFonts w:ascii="Arial" w:hAnsi="Arial" w:cs="Arial"/>
        </w:rPr>
      </w:pPr>
    </w:p>
    <w:p w14:paraId="7AE0D771" w14:textId="77777777" w:rsidR="00AF447E" w:rsidRPr="0033202D" w:rsidRDefault="00AF447E" w:rsidP="00AF447E">
      <w:pPr>
        <w:keepNext/>
        <w:spacing w:after="120"/>
        <w:ind w:left="720"/>
        <w:outlineLvl w:val="2"/>
        <w:rPr>
          <w:rFonts w:ascii="Arial" w:hAnsi="Arial" w:cs="Arial"/>
          <w:i/>
          <w:iCs/>
        </w:rPr>
      </w:pPr>
      <w:bookmarkStart w:id="140" w:name="_Toc8639555"/>
      <w:bookmarkStart w:id="141" w:name="_Toc202523179"/>
      <w:r w:rsidRPr="0033202D">
        <w:rPr>
          <w:rFonts w:ascii="Arial" w:hAnsi="Arial" w:cs="Arial"/>
          <w:i/>
          <w:iCs/>
        </w:rPr>
        <w:t>11.2.5 - Délai de paiement</w:t>
      </w:r>
      <w:bookmarkEnd w:id="140"/>
      <w:bookmarkEnd w:id="141"/>
    </w:p>
    <w:p w14:paraId="1EB5F952" w14:textId="77777777" w:rsidR="00AF447E" w:rsidRPr="0033202D" w:rsidRDefault="00AF447E" w:rsidP="000654FE">
      <w:pPr>
        <w:spacing w:after="120"/>
        <w:ind w:left="720"/>
        <w:jc w:val="both"/>
        <w:rPr>
          <w:rFonts w:ascii="Arial" w:hAnsi="Arial" w:cs="Arial"/>
        </w:rPr>
      </w:pPr>
      <w:r w:rsidRPr="0033202D">
        <w:rPr>
          <w:rFonts w:ascii="Arial" w:hAnsi="Arial" w:cs="Arial"/>
        </w:rPr>
        <w:t>Le paiement des sommes dues est effectué dans un délai global maximum de 30 jours à compter de la réception de la demande de paiement conformément aux dispositions des articles R. 2192-10 et suivants du code.</w:t>
      </w:r>
    </w:p>
    <w:p w14:paraId="462A8E96" w14:textId="77777777" w:rsidR="00AF447E" w:rsidRPr="0033202D" w:rsidRDefault="00AF447E" w:rsidP="000654FE">
      <w:pPr>
        <w:spacing w:after="120"/>
        <w:ind w:left="720"/>
        <w:jc w:val="both"/>
        <w:rPr>
          <w:rFonts w:ascii="Arial" w:hAnsi="Arial" w:cs="Arial"/>
        </w:rPr>
      </w:pPr>
      <w:r w:rsidRPr="0033202D">
        <w:rPr>
          <w:rFonts w:ascii="Arial" w:hAnsi="Arial" w:cs="Arial"/>
        </w:rPr>
        <w:t xml:space="preserve">Toute absence de paiement dans les délais prescrits entraîne de plein droit le versement d’intérêts moratoires ainsi que d’une indemnité forfaitaire pour frais de recouvrement au titulaire dans les conditions définies aux articles R. 2192-31 et suivants du code. </w:t>
      </w:r>
    </w:p>
    <w:p w14:paraId="69ACFB7D" w14:textId="77777777" w:rsidR="00990690" w:rsidRPr="0033202D" w:rsidRDefault="00990690" w:rsidP="000654FE">
      <w:pPr>
        <w:spacing w:after="120"/>
        <w:ind w:left="720"/>
        <w:jc w:val="both"/>
        <w:rPr>
          <w:rFonts w:ascii="Arial" w:hAnsi="Arial" w:cs="Arial"/>
        </w:rPr>
      </w:pPr>
    </w:p>
    <w:p w14:paraId="2C38D2F0" w14:textId="77777777" w:rsidR="00AF447E" w:rsidRPr="0033202D" w:rsidRDefault="00AF447E" w:rsidP="00AF447E">
      <w:pPr>
        <w:keepNext/>
        <w:spacing w:after="120"/>
        <w:ind w:left="720"/>
        <w:outlineLvl w:val="2"/>
        <w:rPr>
          <w:rFonts w:ascii="Arial" w:hAnsi="Arial" w:cs="Arial"/>
          <w:i/>
          <w:iCs/>
        </w:rPr>
      </w:pPr>
      <w:bookmarkStart w:id="142" w:name="_Toc202523180"/>
      <w:r w:rsidRPr="0033202D">
        <w:rPr>
          <w:rFonts w:ascii="Arial" w:hAnsi="Arial" w:cs="Arial"/>
          <w:i/>
          <w:iCs/>
        </w:rPr>
        <w:t>11.2.6 - Cession et nantissement de créances</w:t>
      </w:r>
      <w:bookmarkEnd w:id="142"/>
    </w:p>
    <w:p w14:paraId="1B010394" w14:textId="5C87D63D" w:rsidR="00AF447E" w:rsidRPr="0033202D" w:rsidRDefault="00AF447E" w:rsidP="000654FE">
      <w:pPr>
        <w:spacing w:after="120"/>
        <w:ind w:left="720"/>
        <w:jc w:val="both"/>
        <w:rPr>
          <w:rFonts w:ascii="Arial" w:hAnsi="Arial" w:cs="Arial"/>
        </w:rPr>
      </w:pPr>
      <w:r w:rsidRPr="0033202D">
        <w:rPr>
          <w:rFonts w:ascii="Arial" w:hAnsi="Arial" w:cs="Arial"/>
        </w:rPr>
        <w:t xml:space="preserve">Les créances résultant du présent accord-cadre peuvent être cédées ou nanties conformément aux dispositions combinées des articles R. 2191-59 à 62 du code. La personne habilitée à fournir les renseignements mentionnés à l'article R. 2191-60 du code est désignée au présent </w:t>
      </w:r>
      <w:r w:rsidR="00C965F5" w:rsidRPr="0033202D">
        <w:rPr>
          <w:rFonts w:ascii="Arial" w:hAnsi="Arial" w:cs="Arial"/>
        </w:rPr>
        <w:t>AE</w:t>
      </w:r>
      <w:r w:rsidR="00A40F60">
        <w:rPr>
          <w:rFonts w:ascii="Arial" w:hAnsi="Arial" w:cs="Arial"/>
        </w:rPr>
        <w:t>-</w:t>
      </w:r>
      <w:r w:rsidR="00C965F5" w:rsidRPr="0033202D">
        <w:rPr>
          <w:rFonts w:ascii="Arial" w:hAnsi="Arial" w:cs="Arial"/>
        </w:rPr>
        <w:t>CC</w:t>
      </w:r>
      <w:r w:rsidR="00A40F60">
        <w:rPr>
          <w:rFonts w:ascii="Arial" w:hAnsi="Arial" w:cs="Arial"/>
        </w:rPr>
        <w:t>A</w:t>
      </w:r>
      <w:r w:rsidRPr="0033202D">
        <w:rPr>
          <w:rFonts w:ascii="Arial" w:hAnsi="Arial" w:cs="Arial"/>
        </w:rPr>
        <w:t>P.</w:t>
      </w:r>
    </w:p>
    <w:bookmarkEnd w:id="133"/>
    <w:p w14:paraId="45302186" w14:textId="77777777" w:rsidR="00200356" w:rsidRPr="0033202D" w:rsidRDefault="00200356" w:rsidP="00746CF1">
      <w:pPr>
        <w:spacing w:after="0" w:line="240" w:lineRule="auto"/>
        <w:ind w:left="709"/>
        <w:rPr>
          <w:rFonts w:ascii="Arial" w:eastAsia="Times New Roman" w:hAnsi="Arial" w:cs="Arial"/>
          <w:i/>
          <w:color w:val="000000" w:themeColor="text1"/>
          <w:u w:val="single"/>
          <w:lang w:eastAsia="fr-FR"/>
        </w:rPr>
      </w:pPr>
    </w:p>
    <w:p w14:paraId="6282F602" w14:textId="09D01A44" w:rsidR="00200356" w:rsidRPr="0033202D" w:rsidRDefault="00C965F5" w:rsidP="00C965F5">
      <w:pPr>
        <w:keepNext/>
        <w:spacing w:after="120"/>
        <w:ind w:left="720"/>
        <w:outlineLvl w:val="2"/>
        <w:rPr>
          <w:rFonts w:ascii="Arial" w:hAnsi="Arial" w:cs="Arial"/>
          <w:i/>
          <w:iCs/>
        </w:rPr>
      </w:pPr>
      <w:bookmarkStart w:id="143" w:name="_Toc468803910"/>
      <w:bookmarkStart w:id="144" w:name="_Toc202523181"/>
      <w:r w:rsidRPr="0033202D">
        <w:rPr>
          <w:rFonts w:ascii="Arial" w:hAnsi="Arial" w:cs="Arial"/>
          <w:i/>
          <w:iCs/>
        </w:rPr>
        <w:t>11.2.</w:t>
      </w:r>
      <w:r w:rsidR="00C057E5">
        <w:rPr>
          <w:rFonts w:ascii="Arial" w:hAnsi="Arial" w:cs="Arial"/>
          <w:i/>
          <w:iCs/>
        </w:rPr>
        <w:t>7</w:t>
      </w:r>
      <w:r w:rsidRPr="0033202D">
        <w:rPr>
          <w:rFonts w:ascii="Arial" w:hAnsi="Arial" w:cs="Arial"/>
          <w:i/>
          <w:iCs/>
        </w:rPr>
        <w:t xml:space="preserve"> - </w:t>
      </w:r>
      <w:r w:rsidR="00200356" w:rsidRPr="0033202D">
        <w:rPr>
          <w:rFonts w:ascii="Arial" w:hAnsi="Arial" w:cs="Arial"/>
          <w:i/>
          <w:iCs/>
        </w:rPr>
        <w:t>Modification des coordonnées bancaires</w:t>
      </w:r>
      <w:bookmarkEnd w:id="143"/>
      <w:bookmarkEnd w:id="144"/>
    </w:p>
    <w:p w14:paraId="55248CE2" w14:textId="77777777" w:rsidR="00200356" w:rsidRPr="0033202D" w:rsidRDefault="00200356" w:rsidP="00746CF1">
      <w:pPr>
        <w:spacing w:after="0" w:line="240" w:lineRule="auto"/>
        <w:ind w:left="709"/>
        <w:rPr>
          <w:rFonts w:ascii="Arial" w:eastAsia="Times New Roman" w:hAnsi="Arial" w:cs="Arial"/>
          <w:color w:val="000000" w:themeColor="text1"/>
          <w:lang w:eastAsia="fr-FR"/>
        </w:rPr>
      </w:pPr>
    </w:p>
    <w:p w14:paraId="763D91FD" w14:textId="77777777" w:rsidR="00200356" w:rsidRPr="0033202D" w:rsidRDefault="00200356" w:rsidP="00746CF1">
      <w:pPr>
        <w:spacing w:after="0" w:line="240" w:lineRule="auto"/>
        <w:ind w:left="709"/>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En cas de modification des coordonnées bancaires en cours d’exécution du marché, le titulaire doit impérativement, dans les plus brefs délais, notifier ce changement au service en charge du suivi contractuel et administratif du marché tel que défini ci-dessous et fournir le RIB correspondant.</w:t>
      </w:r>
    </w:p>
    <w:p w14:paraId="33169996" w14:textId="77777777" w:rsidR="00CF6402" w:rsidRPr="0033202D" w:rsidRDefault="00CF6402" w:rsidP="00E0293F">
      <w:pPr>
        <w:spacing w:after="0" w:line="240" w:lineRule="auto"/>
        <w:jc w:val="both"/>
        <w:outlineLvl w:val="0"/>
        <w:rPr>
          <w:rFonts w:ascii="Arial" w:eastAsia="Times New Roman" w:hAnsi="Arial" w:cs="Arial"/>
          <w:color w:val="000000" w:themeColor="text1"/>
          <w:lang w:eastAsia="fr-FR"/>
        </w:rPr>
      </w:pPr>
    </w:p>
    <w:p w14:paraId="050EE0F1" w14:textId="178220FD" w:rsidR="001A54BE" w:rsidRPr="0033202D" w:rsidRDefault="00C965F5" w:rsidP="00C965F5">
      <w:pPr>
        <w:keepNext/>
        <w:spacing w:after="120"/>
        <w:ind w:left="720"/>
        <w:outlineLvl w:val="2"/>
        <w:rPr>
          <w:rFonts w:ascii="Arial" w:hAnsi="Arial" w:cs="Arial"/>
          <w:i/>
          <w:iCs/>
        </w:rPr>
      </w:pPr>
      <w:bookmarkStart w:id="145" w:name="_Toc256605975"/>
      <w:bookmarkStart w:id="146" w:name="_Toc498341611"/>
      <w:bookmarkStart w:id="147" w:name="_Toc202523182"/>
      <w:r w:rsidRPr="0033202D">
        <w:rPr>
          <w:rFonts w:ascii="Arial" w:hAnsi="Arial" w:cs="Arial"/>
          <w:i/>
          <w:iCs/>
        </w:rPr>
        <w:t>11.2.</w:t>
      </w:r>
      <w:r w:rsidR="00C057E5">
        <w:rPr>
          <w:rFonts w:ascii="Arial" w:hAnsi="Arial" w:cs="Arial"/>
          <w:i/>
          <w:iCs/>
        </w:rPr>
        <w:t>8</w:t>
      </w:r>
      <w:r w:rsidRPr="0033202D">
        <w:rPr>
          <w:rFonts w:ascii="Arial" w:hAnsi="Arial" w:cs="Arial"/>
          <w:i/>
          <w:iCs/>
        </w:rPr>
        <w:t xml:space="preserve">. </w:t>
      </w:r>
      <w:r w:rsidR="001A54BE" w:rsidRPr="0033202D">
        <w:rPr>
          <w:rFonts w:ascii="Arial" w:hAnsi="Arial" w:cs="Arial"/>
          <w:i/>
          <w:iCs/>
        </w:rPr>
        <w:t>Retenue de garantie</w:t>
      </w:r>
      <w:bookmarkEnd w:id="145"/>
      <w:bookmarkEnd w:id="146"/>
      <w:bookmarkEnd w:id="147"/>
    </w:p>
    <w:p w14:paraId="26D84209" w14:textId="77777777" w:rsidR="001A54BE" w:rsidRPr="0033202D" w:rsidRDefault="001A54BE" w:rsidP="00306317">
      <w:pPr>
        <w:spacing w:after="0" w:line="240" w:lineRule="auto"/>
        <w:ind w:left="709"/>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Sans objet.</w:t>
      </w:r>
    </w:p>
    <w:p w14:paraId="516A2DDB" w14:textId="77777777" w:rsidR="001A54BE" w:rsidRPr="0033202D" w:rsidRDefault="001A54BE" w:rsidP="00E0293F">
      <w:pPr>
        <w:spacing w:after="0" w:line="240" w:lineRule="auto"/>
        <w:jc w:val="both"/>
        <w:outlineLvl w:val="0"/>
        <w:rPr>
          <w:rFonts w:ascii="Arial" w:eastAsia="Times New Roman" w:hAnsi="Arial" w:cs="Arial"/>
          <w:color w:val="000000" w:themeColor="text1"/>
          <w:lang w:eastAsia="fr-FR"/>
        </w:rPr>
      </w:pPr>
    </w:p>
    <w:p w14:paraId="716E1B8C" w14:textId="77777777" w:rsidR="009901EB" w:rsidRPr="0033202D" w:rsidRDefault="009901EB" w:rsidP="00E0293F">
      <w:pPr>
        <w:spacing w:after="0" w:line="240" w:lineRule="auto"/>
        <w:jc w:val="both"/>
        <w:outlineLvl w:val="0"/>
        <w:rPr>
          <w:rFonts w:ascii="Arial" w:eastAsia="Times New Roman" w:hAnsi="Arial" w:cs="Arial"/>
          <w:color w:val="000000" w:themeColor="text1"/>
          <w:lang w:eastAsia="fr-FR"/>
        </w:rPr>
      </w:pPr>
    </w:p>
    <w:p w14:paraId="2823C6C4" w14:textId="77777777" w:rsidR="009901EB" w:rsidRPr="0033202D" w:rsidRDefault="009901EB" w:rsidP="006C48F7">
      <w:pPr>
        <w:pStyle w:val="Paragraphedeliste"/>
        <w:keepNext/>
        <w:numPr>
          <w:ilvl w:val="1"/>
          <w:numId w:val="7"/>
        </w:numPr>
        <w:spacing w:after="0" w:line="240" w:lineRule="auto"/>
        <w:ind w:left="993" w:hanging="517"/>
        <w:jc w:val="both"/>
        <w:outlineLvl w:val="1"/>
        <w:rPr>
          <w:rFonts w:ascii="Arial" w:eastAsia="Times New Roman" w:hAnsi="Arial" w:cs="Arial"/>
          <w:color w:val="000000" w:themeColor="text1"/>
          <w:u w:val="single"/>
          <w:lang w:eastAsia="fr-FR"/>
        </w:rPr>
      </w:pPr>
      <w:bookmarkStart w:id="148" w:name="_Toc256605952"/>
      <w:bookmarkStart w:id="149" w:name="_Toc498341588"/>
      <w:bookmarkStart w:id="150" w:name="_Toc202523183"/>
      <w:r w:rsidRPr="0033202D">
        <w:rPr>
          <w:rFonts w:ascii="Arial" w:eastAsia="Times New Roman" w:hAnsi="Arial" w:cs="Arial"/>
          <w:color w:val="000000" w:themeColor="text1"/>
          <w:u w:val="single"/>
          <w:lang w:eastAsia="fr-FR"/>
        </w:rPr>
        <w:t>Règlement des comptes</w:t>
      </w:r>
      <w:bookmarkEnd w:id="148"/>
      <w:bookmarkEnd w:id="149"/>
      <w:bookmarkEnd w:id="150"/>
    </w:p>
    <w:p w14:paraId="7F8D1F3F" w14:textId="77777777" w:rsidR="00442CF3" w:rsidRPr="0033202D" w:rsidRDefault="00442CF3" w:rsidP="00442CF3">
      <w:pPr>
        <w:pStyle w:val="Paragraphedeliste"/>
        <w:keepNext/>
        <w:spacing w:after="0" w:line="240" w:lineRule="auto"/>
        <w:ind w:left="1353"/>
        <w:jc w:val="both"/>
        <w:outlineLvl w:val="1"/>
        <w:rPr>
          <w:rFonts w:ascii="Arial" w:eastAsia="Times New Roman" w:hAnsi="Arial" w:cs="Arial"/>
          <w:color w:val="000000" w:themeColor="text1"/>
          <w:u w:val="single"/>
          <w:lang w:eastAsia="fr-FR"/>
        </w:rPr>
      </w:pPr>
    </w:p>
    <w:p w14:paraId="63F4B01E" w14:textId="77777777" w:rsidR="009901EB" w:rsidRPr="0033202D" w:rsidRDefault="009901EB" w:rsidP="006C48F7">
      <w:pPr>
        <w:pStyle w:val="Paragraphedeliste"/>
        <w:keepNext/>
        <w:numPr>
          <w:ilvl w:val="2"/>
          <w:numId w:val="7"/>
        </w:numPr>
        <w:spacing w:after="0" w:line="240" w:lineRule="auto"/>
        <w:ind w:left="1418"/>
        <w:jc w:val="both"/>
        <w:outlineLvl w:val="1"/>
        <w:rPr>
          <w:rFonts w:ascii="Arial" w:eastAsia="Times New Roman" w:hAnsi="Arial" w:cs="Arial"/>
          <w:color w:val="000000" w:themeColor="text1"/>
          <w:u w:val="single"/>
          <w:lang w:eastAsia="fr-FR"/>
        </w:rPr>
      </w:pPr>
      <w:bookmarkStart w:id="151" w:name="_Toc163266306"/>
      <w:bookmarkStart w:id="152" w:name="_Toc163276542"/>
      <w:bookmarkStart w:id="153" w:name="_Toc256605953"/>
      <w:bookmarkStart w:id="154" w:name="_Toc498341589"/>
      <w:bookmarkStart w:id="155" w:name="_Toc202523184"/>
      <w:r w:rsidRPr="0033202D">
        <w:rPr>
          <w:rFonts w:ascii="Arial" w:eastAsia="Times New Roman" w:hAnsi="Arial" w:cs="Arial"/>
          <w:color w:val="000000" w:themeColor="text1"/>
          <w:u w:val="single"/>
          <w:lang w:eastAsia="fr-FR"/>
        </w:rPr>
        <w:t>Calcul des décomptes et acomptes</w:t>
      </w:r>
      <w:bookmarkEnd w:id="151"/>
      <w:bookmarkEnd w:id="152"/>
      <w:bookmarkEnd w:id="153"/>
      <w:bookmarkEnd w:id="154"/>
      <w:bookmarkEnd w:id="155"/>
    </w:p>
    <w:p w14:paraId="3D154F08" w14:textId="77777777" w:rsidR="009901EB" w:rsidRPr="0033202D" w:rsidRDefault="009901EB" w:rsidP="00C20C78">
      <w:pPr>
        <w:widowControl w:val="0"/>
        <w:overflowPunct w:val="0"/>
        <w:autoSpaceDE w:val="0"/>
        <w:autoSpaceDN w:val="0"/>
        <w:adjustRightInd w:val="0"/>
        <w:spacing w:after="120" w:line="240" w:lineRule="auto"/>
        <w:ind w:left="698"/>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Les projets de décomptes sont présentés conformément au modèle établi et fourni par le Pouvoir Adjudicateur ou équivalent. </w:t>
      </w:r>
    </w:p>
    <w:p w14:paraId="7585C177" w14:textId="77777777" w:rsidR="00442CF3" w:rsidRPr="0033202D" w:rsidRDefault="00442CF3" w:rsidP="009901EB">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275BF116" w14:textId="77777777" w:rsidR="009901EB" w:rsidRPr="0033202D" w:rsidRDefault="009901EB" w:rsidP="006C48F7">
      <w:pPr>
        <w:pStyle w:val="Paragraphedeliste"/>
        <w:keepNext/>
        <w:numPr>
          <w:ilvl w:val="2"/>
          <w:numId w:val="7"/>
        </w:numPr>
        <w:spacing w:after="0" w:line="240" w:lineRule="auto"/>
        <w:ind w:left="1418"/>
        <w:jc w:val="both"/>
        <w:outlineLvl w:val="1"/>
        <w:rPr>
          <w:rFonts w:ascii="Arial" w:eastAsia="Times New Roman" w:hAnsi="Arial" w:cs="Arial"/>
          <w:color w:val="000000" w:themeColor="text1"/>
          <w:u w:val="single"/>
          <w:lang w:eastAsia="fr-FR"/>
        </w:rPr>
      </w:pPr>
      <w:bookmarkStart w:id="156" w:name="_Toc163266307"/>
      <w:bookmarkStart w:id="157" w:name="_Toc163276543"/>
      <w:bookmarkStart w:id="158" w:name="_Toc163276782"/>
      <w:bookmarkStart w:id="159" w:name="_Toc165179133"/>
      <w:bookmarkStart w:id="160" w:name="_Toc256605954"/>
      <w:bookmarkStart w:id="161" w:name="_Toc498341590"/>
      <w:bookmarkStart w:id="162" w:name="_Toc202523185"/>
      <w:r w:rsidRPr="0033202D">
        <w:rPr>
          <w:rFonts w:ascii="Arial" w:eastAsia="Times New Roman" w:hAnsi="Arial" w:cs="Arial"/>
          <w:color w:val="000000" w:themeColor="text1"/>
          <w:u w:val="single"/>
          <w:lang w:eastAsia="fr-FR"/>
        </w:rPr>
        <w:t>Décomptes et acomptes mensuels</w:t>
      </w:r>
      <w:bookmarkEnd w:id="156"/>
      <w:bookmarkEnd w:id="157"/>
      <w:bookmarkEnd w:id="158"/>
      <w:bookmarkEnd w:id="159"/>
      <w:bookmarkEnd w:id="160"/>
      <w:bookmarkEnd w:id="161"/>
      <w:bookmarkEnd w:id="162"/>
    </w:p>
    <w:p w14:paraId="0D3CA067" w14:textId="77777777" w:rsidR="009901EB" w:rsidRPr="0033202D" w:rsidRDefault="009901EB" w:rsidP="00C20C78">
      <w:pPr>
        <w:widowControl w:val="0"/>
        <w:overflowPunct w:val="0"/>
        <w:autoSpaceDE w:val="0"/>
        <w:autoSpaceDN w:val="0"/>
        <w:adjustRightInd w:val="0"/>
        <w:spacing w:after="120" w:line="240" w:lineRule="auto"/>
        <w:ind w:left="709"/>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Avant la fin de chaque mois, le titulaire remet uniquement au représentant du Pouvoir Adjudicateur un projet de décompte mensuel assorti du calcul des quantités prises en compte faisant ressortir les quantités ou pourcentages arrêtés à la fin du mois précédent, des prestations réalisées depuis le début du marché. </w:t>
      </w:r>
    </w:p>
    <w:p w14:paraId="69E246DD" w14:textId="77777777" w:rsidR="009901EB" w:rsidRPr="0033202D" w:rsidRDefault="009901EB" w:rsidP="00C20C78">
      <w:pPr>
        <w:widowControl w:val="0"/>
        <w:overflowPunct w:val="0"/>
        <w:autoSpaceDE w:val="0"/>
        <w:autoSpaceDN w:val="0"/>
        <w:adjustRightInd w:val="0"/>
        <w:spacing w:after="120" w:line="240" w:lineRule="auto"/>
        <w:ind w:left="709"/>
        <w:jc w:val="both"/>
        <w:textAlignment w:val="baseline"/>
        <w:rPr>
          <w:rFonts w:ascii="Arial" w:eastAsia="Times New Roman" w:hAnsi="Arial" w:cs="Arial"/>
          <w:bCs/>
          <w:lang w:eastAsia="fr-FR"/>
        </w:rPr>
      </w:pPr>
      <w:r w:rsidRPr="0033202D">
        <w:rPr>
          <w:rFonts w:ascii="Arial" w:eastAsia="Times New Roman" w:hAnsi="Arial" w:cs="Arial"/>
          <w:bCs/>
          <w:lang w:eastAsia="fr-FR"/>
        </w:rPr>
        <w:t>Il contient pour les prestations à l'entreprise, une référence à tous les prix du marché provisoires ou définitifs.</w:t>
      </w:r>
    </w:p>
    <w:p w14:paraId="28C57603" w14:textId="77777777" w:rsidR="009901EB" w:rsidRPr="0033202D" w:rsidRDefault="009901EB" w:rsidP="00C20C78">
      <w:pPr>
        <w:widowControl w:val="0"/>
        <w:overflowPunct w:val="0"/>
        <w:autoSpaceDE w:val="0"/>
        <w:autoSpaceDN w:val="0"/>
        <w:adjustRightInd w:val="0"/>
        <w:spacing w:after="120" w:line="240" w:lineRule="auto"/>
        <w:ind w:left="709"/>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La remise de cet état implique les mêmes effets que celle du projet de décompte notamment pour ce qui est du délai global de paiement. </w:t>
      </w:r>
    </w:p>
    <w:p w14:paraId="3A4D0FE1" w14:textId="77777777" w:rsidR="009901EB" w:rsidRPr="0033202D" w:rsidRDefault="009901EB" w:rsidP="00947C67">
      <w:pPr>
        <w:widowControl w:val="0"/>
        <w:overflowPunct w:val="0"/>
        <w:autoSpaceDE w:val="0"/>
        <w:autoSpaceDN w:val="0"/>
        <w:adjustRightInd w:val="0"/>
        <w:spacing w:after="120" w:line="240" w:lineRule="auto"/>
        <w:ind w:left="709"/>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 projet de décompte mensuel, établi par le titulaire est accepté ou rectifié par le Représentant du Pouvoir Adjudicateur. </w:t>
      </w:r>
    </w:p>
    <w:p w14:paraId="39670CD2" w14:textId="77777777" w:rsidR="009901EB" w:rsidRPr="0033202D" w:rsidRDefault="009901EB" w:rsidP="00947C67">
      <w:pPr>
        <w:widowControl w:val="0"/>
        <w:overflowPunct w:val="0"/>
        <w:autoSpaceDE w:val="0"/>
        <w:autoSpaceDN w:val="0"/>
        <w:adjustRightInd w:val="0"/>
        <w:spacing w:after="120" w:line="240" w:lineRule="auto"/>
        <w:ind w:left="709"/>
        <w:jc w:val="both"/>
        <w:textAlignment w:val="baseline"/>
        <w:rPr>
          <w:rFonts w:ascii="Arial" w:eastAsia="Times New Roman" w:hAnsi="Arial" w:cs="Arial"/>
          <w:bCs/>
          <w:lang w:eastAsia="fr-FR"/>
        </w:rPr>
      </w:pPr>
      <w:r w:rsidRPr="0033202D">
        <w:rPr>
          <w:rFonts w:ascii="Arial" w:eastAsia="Times New Roman" w:hAnsi="Arial" w:cs="Arial"/>
          <w:bCs/>
          <w:lang w:eastAsia="fr-FR"/>
        </w:rPr>
        <w:lastRenderedPageBreak/>
        <w:t>Le Représentant du Pouvoir Adjudicateur notifie au titulaire, par écrit, l'état d'acompte, le décompte et le projet de décompte mensuel à utiliser le mois suivant.</w:t>
      </w:r>
    </w:p>
    <w:p w14:paraId="4163A536" w14:textId="77777777" w:rsidR="00442CF3" w:rsidRDefault="00442CF3" w:rsidP="009901EB">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65DFD8E9" w14:textId="77777777" w:rsidR="00C057E5" w:rsidRPr="0033202D" w:rsidRDefault="00C057E5" w:rsidP="009901EB">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26C5E90D" w14:textId="77777777" w:rsidR="009901EB" w:rsidRPr="0033202D" w:rsidRDefault="009901EB" w:rsidP="006C48F7">
      <w:pPr>
        <w:pStyle w:val="Paragraphedeliste"/>
        <w:keepNext/>
        <w:numPr>
          <w:ilvl w:val="2"/>
          <w:numId w:val="7"/>
        </w:numPr>
        <w:spacing w:after="0" w:line="240" w:lineRule="auto"/>
        <w:ind w:left="1418"/>
        <w:jc w:val="both"/>
        <w:outlineLvl w:val="1"/>
        <w:rPr>
          <w:rFonts w:ascii="Arial" w:eastAsia="Times New Roman" w:hAnsi="Arial" w:cs="Arial"/>
          <w:color w:val="000000" w:themeColor="text1"/>
          <w:u w:val="single"/>
          <w:lang w:eastAsia="fr-FR"/>
        </w:rPr>
      </w:pPr>
      <w:bookmarkStart w:id="163" w:name="_Toc256605955"/>
      <w:bookmarkStart w:id="164" w:name="_Toc498341591"/>
      <w:bookmarkStart w:id="165" w:name="_Toc202523186"/>
      <w:r w:rsidRPr="0033202D">
        <w:rPr>
          <w:rFonts w:ascii="Arial" w:eastAsia="Times New Roman" w:hAnsi="Arial" w:cs="Arial"/>
          <w:color w:val="000000" w:themeColor="text1"/>
          <w:u w:val="single"/>
          <w:lang w:eastAsia="fr-FR"/>
        </w:rPr>
        <w:t>Paiement</w:t>
      </w:r>
      <w:bookmarkEnd w:id="163"/>
      <w:bookmarkEnd w:id="164"/>
      <w:bookmarkEnd w:id="165"/>
    </w:p>
    <w:p w14:paraId="118A68CC" w14:textId="77777777" w:rsidR="009901EB" w:rsidRPr="0033202D" w:rsidRDefault="009901EB" w:rsidP="00C20C78">
      <w:pPr>
        <w:widowControl w:val="0"/>
        <w:overflowPunct w:val="0"/>
        <w:autoSpaceDE w:val="0"/>
        <w:autoSpaceDN w:val="0"/>
        <w:adjustRightInd w:val="0"/>
        <w:spacing w:after="120" w:line="240" w:lineRule="auto"/>
        <w:ind w:left="709"/>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 délai global de paiement des avances, acomptes, solde et indemnités est fixé à trente jours </w:t>
      </w:r>
      <w:bookmarkStart w:id="166" w:name="C3_2_7_a"/>
      <w:r w:rsidRPr="0033202D">
        <w:rPr>
          <w:rFonts w:ascii="Arial" w:eastAsia="Times New Roman" w:hAnsi="Arial" w:cs="Arial"/>
          <w:bCs/>
          <w:lang w:eastAsia="fr-FR"/>
        </w:rPr>
        <w:t>(30) jours</w:t>
      </w:r>
      <w:bookmarkEnd w:id="166"/>
      <w:r w:rsidRPr="0033202D">
        <w:rPr>
          <w:rFonts w:ascii="Arial" w:eastAsia="Times New Roman" w:hAnsi="Arial" w:cs="Arial"/>
          <w:bCs/>
          <w:lang w:eastAsia="fr-FR"/>
        </w:rPr>
        <w:t>.</w:t>
      </w:r>
    </w:p>
    <w:p w14:paraId="05E3221F" w14:textId="77777777" w:rsidR="009901EB" w:rsidRPr="0033202D" w:rsidRDefault="009901EB" w:rsidP="00C20C78">
      <w:pPr>
        <w:widowControl w:val="0"/>
        <w:overflowPunct w:val="0"/>
        <w:autoSpaceDE w:val="0"/>
        <w:autoSpaceDN w:val="0"/>
        <w:adjustRightInd w:val="0"/>
        <w:spacing w:after="120" w:line="240" w:lineRule="auto"/>
        <w:ind w:left="709"/>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 défaut de paiement dans ce délai fait courir de plein droit et sans autre formalité, des intérêts moratoires au bénéfice du titulaire et des sous-traitants payés directement. </w:t>
      </w:r>
    </w:p>
    <w:p w14:paraId="75A0A1BA" w14:textId="77777777" w:rsidR="009901EB" w:rsidRPr="0033202D" w:rsidRDefault="009901EB" w:rsidP="00C20C78">
      <w:pPr>
        <w:keepLines/>
        <w:tabs>
          <w:tab w:val="left" w:pos="567"/>
          <w:tab w:val="left" w:pos="851"/>
          <w:tab w:val="left" w:pos="1134"/>
        </w:tabs>
        <w:spacing w:after="120" w:line="240" w:lineRule="auto"/>
        <w:ind w:left="709"/>
        <w:jc w:val="both"/>
        <w:rPr>
          <w:rFonts w:ascii="Arial" w:eastAsia="Times New Roman" w:hAnsi="Arial" w:cs="Arial"/>
          <w:noProof/>
          <w:lang w:eastAsia="fr-FR"/>
        </w:rPr>
      </w:pPr>
      <w:r w:rsidRPr="0033202D">
        <w:rPr>
          <w:rFonts w:ascii="Arial" w:eastAsia="Times New Roman" w:hAnsi="Arial" w:cs="Arial"/>
          <w:noProof/>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sept points.</w:t>
      </w:r>
    </w:p>
    <w:p w14:paraId="2E694BB1" w14:textId="77777777" w:rsidR="009901EB" w:rsidRPr="0033202D" w:rsidRDefault="009901EB" w:rsidP="00E0293F">
      <w:pPr>
        <w:spacing w:after="0" w:line="240" w:lineRule="auto"/>
        <w:jc w:val="both"/>
        <w:outlineLvl w:val="0"/>
        <w:rPr>
          <w:rFonts w:ascii="Arial" w:eastAsia="Times New Roman" w:hAnsi="Arial" w:cs="Arial"/>
          <w:color w:val="000000" w:themeColor="text1"/>
          <w:lang w:eastAsia="fr-FR"/>
        </w:rPr>
      </w:pPr>
    </w:p>
    <w:p w14:paraId="1889872A" w14:textId="77777777" w:rsidR="00A24EC6" w:rsidRPr="0033202D" w:rsidRDefault="00A24EC6" w:rsidP="00E0293F">
      <w:pPr>
        <w:spacing w:after="0" w:line="240" w:lineRule="auto"/>
        <w:jc w:val="both"/>
        <w:outlineLvl w:val="0"/>
        <w:rPr>
          <w:rFonts w:ascii="Arial" w:eastAsia="Times New Roman" w:hAnsi="Arial" w:cs="Arial"/>
          <w:color w:val="000000" w:themeColor="text1"/>
          <w:lang w:eastAsia="fr-FR"/>
        </w:rPr>
      </w:pPr>
    </w:p>
    <w:p w14:paraId="6F132322" w14:textId="77777777" w:rsidR="00CF6402" w:rsidRPr="0033202D" w:rsidRDefault="00FF717F"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167" w:name="_Toc202523187"/>
      <w:r w:rsidRPr="0033202D">
        <w:rPr>
          <w:rFonts w:ascii="Arial" w:eastAsia="Times New Roman" w:hAnsi="Arial" w:cs="Arial"/>
          <w:b/>
          <w:kern w:val="28"/>
          <w:sz w:val="24"/>
          <w:szCs w:val="24"/>
          <w:highlight w:val="lightGray"/>
          <w:lang w:eastAsia="fr-FR"/>
        </w:rPr>
        <w:t>PENALITES</w:t>
      </w:r>
      <w:bookmarkEnd w:id="167"/>
    </w:p>
    <w:p w14:paraId="4C37B720" w14:textId="77777777" w:rsidR="00FF717F" w:rsidRPr="0033202D" w:rsidRDefault="00FF717F" w:rsidP="00163836">
      <w:pPr>
        <w:spacing w:after="0" w:line="240" w:lineRule="auto"/>
        <w:jc w:val="both"/>
        <w:rPr>
          <w:rFonts w:ascii="Arial" w:eastAsia="Times New Roman" w:hAnsi="Arial" w:cs="Arial"/>
          <w:lang w:eastAsia="fr-FR"/>
        </w:rPr>
      </w:pPr>
    </w:p>
    <w:p w14:paraId="1079367F" w14:textId="77777777" w:rsidR="00FF717F" w:rsidRPr="0033202D" w:rsidRDefault="00FF717F"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168" w:name="_Toc329122224"/>
      <w:bookmarkStart w:id="169" w:name="_Toc479695065"/>
      <w:bookmarkStart w:id="170" w:name="_Toc488050905"/>
      <w:bookmarkStart w:id="171" w:name="_Toc202523188"/>
      <w:r w:rsidRPr="0033202D">
        <w:rPr>
          <w:rFonts w:ascii="Arial" w:eastAsia="Times New Roman" w:hAnsi="Arial" w:cs="Arial"/>
          <w:u w:val="single"/>
          <w:lang w:eastAsia="fr-FR"/>
        </w:rPr>
        <w:t>Pénalités de retard</w:t>
      </w:r>
      <w:bookmarkEnd w:id="168"/>
      <w:bookmarkEnd w:id="169"/>
      <w:bookmarkEnd w:id="170"/>
      <w:r w:rsidR="002943C1" w:rsidRPr="0033202D">
        <w:rPr>
          <w:rFonts w:ascii="Arial" w:eastAsia="Times New Roman" w:hAnsi="Arial" w:cs="Arial"/>
          <w:u w:val="single"/>
          <w:lang w:eastAsia="fr-FR"/>
        </w:rPr>
        <w:t xml:space="preserve"> - Primes d’avance</w:t>
      </w:r>
      <w:bookmarkEnd w:id="171"/>
    </w:p>
    <w:p w14:paraId="152C60E2" w14:textId="77777777" w:rsidR="00C75F10" w:rsidRPr="0033202D" w:rsidRDefault="00C75F10" w:rsidP="00B234B3">
      <w:pPr>
        <w:keepNext/>
        <w:spacing w:after="0" w:line="240" w:lineRule="auto"/>
        <w:ind w:left="567"/>
        <w:jc w:val="both"/>
        <w:outlineLvl w:val="1"/>
        <w:rPr>
          <w:rFonts w:ascii="Arial" w:hAnsi="Arial" w:cs="Arial"/>
          <w:u w:val="single"/>
          <w:lang w:eastAsia="fr-FR"/>
        </w:rPr>
      </w:pPr>
    </w:p>
    <w:p w14:paraId="628D8129" w14:textId="77777777" w:rsidR="002943C1" w:rsidRPr="0033202D" w:rsidRDefault="002943C1" w:rsidP="002943C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bookmarkStart w:id="172" w:name="_Toc329122225"/>
      <w:r w:rsidRPr="0033202D">
        <w:rPr>
          <w:rFonts w:ascii="Arial" w:eastAsia="Times New Roman" w:hAnsi="Arial" w:cs="Arial"/>
          <w:bCs/>
          <w:lang w:eastAsia="fr-FR"/>
        </w:rPr>
        <w:t>Les stipulations du CCAG-FCS sont seules applicables.</w:t>
      </w:r>
    </w:p>
    <w:p w14:paraId="69A0F189" w14:textId="77777777" w:rsidR="004874C9" w:rsidRPr="0033202D" w:rsidRDefault="004874C9" w:rsidP="00B234B3">
      <w:pPr>
        <w:spacing w:after="0" w:line="240" w:lineRule="auto"/>
        <w:ind w:left="567"/>
        <w:jc w:val="both"/>
        <w:rPr>
          <w:rFonts w:ascii="Arial" w:eastAsia="Times New Roman" w:hAnsi="Arial" w:cs="Arial"/>
          <w:lang w:eastAsia="fr-FR"/>
        </w:rPr>
      </w:pPr>
    </w:p>
    <w:p w14:paraId="5E5F0755" w14:textId="77777777" w:rsidR="00FF717F" w:rsidRPr="0033202D" w:rsidRDefault="00FF717F"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173" w:name="_Toc488050906"/>
      <w:bookmarkStart w:id="174" w:name="_Toc202523189"/>
      <w:r w:rsidRPr="0033202D">
        <w:rPr>
          <w:rFonts w:ascii="Arial" w:eastAsia="Times New Roman" w:hAnsi="Arial" w:cs="Arial"/>
          <w:u w:val="single"/>
          <w:lang w:eastAsia="fr-FR"/>
        </w:rPr>
        <w:t>Pénalités</w:t>
      </w:r>
      <w:bookmarkStart w:id="175" w:name="_Toc329122226"/>
      <w:bookmarkStart w:id="176" w:name="_Toc479695066"/>
      <w:bookmarkEnd w:id="172"/>
      <w:r w:rsidRPr="0033202D">
        <w:rPr>
          <w:rFonts w:ascii="Arial" w:eastAsia="Times New Roman" w:hAnsi="Arial" w:cs="Arial"/>
          <w:u w:val="single"/>
          <w:lang w:eastAsia="fr-FR"/>
        </w:rPr>
        <w:t xml:space="preserve"> diverses</w:t>
      </w:r>
      <w:bookmarkEnd w:id="173"/>
      <w:bookmarkEnd w:id="175"/>
      <w:bookmarkEnd w:id="176"/>
      <w:bookmarkEnd w:id="174"/>
    </w:p>
    <w:p w14:paraId="7EA93DAA" w14:textId="77777777" w:rsidR="00C75F10" w:rsidRPr="0033202D" w:rsidRDefault="00C75F10" w:rsidP="00163836">
      <w:pPr>
        <w:spacing w:after="0" w:line="240" w:lineRule="auto"/>
        <w:ind w:left="426"/>
        <w:jc w:val="both"/>
        <w:rPr>
          <w:rFonts w:ascii="Arial" w:eastAsia="Times New Roman" w:hAnsi="Arial" w:cs="Arial"/>
          <w:lang w:eastAsia="fr-FR"/>
        </w:rPr>
      </w:pPr>
      <w:bookmarkStart w:id="177" w:name="_Toc329122227"/>
    </w:p>
    <w:p w14:paraId="3DAF9147" w14:textId="77777777" w:rsidR="002943C1" w:rsidRPr="0033202D" w:rsidRDefault="002943C1" w:rsidP="002943C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Au cas où les prestations ne seraient pas exécutées dans les délais et les qualités de soins prévues, </w:t>
      </w:r>
      <w:smartTag w:uri="urn:schemas-microsoft-com:office:smarttags" w:element="PersonName">
        <w:smartTagPr>
          <w:attr w:name="ProductID" w:val="la Chambre"/>
        </w:smartTagPr>
        <w:r w:rsidRPr="0033202D">
          <w:rPr>
            <w:rFonts w:ascii="Arial" w:eastAsia="Times New Roman" w:hAnsi="Arial" w:cs="Arial"/>
            <w:bCs/>
            <w:lang w:eastAsia="fr-FR"/>
          </w:rPr>
          <w:t>la Chambre</w:t>
        </w:r>
      </w:smartTag>
      <w:r w:rsidRPr="0033202D">
        <w:rPr>
          <w:rFonts w:ascii="Arial" w:eastAsia="Times New Roman" w:hAnsi="Arial" w:cs="Arial"/>
          <w:bCs/>
          <w:lang w:eastAsia="fr-FR"/>
        </w:rPr>
        <w:t xml:space="preserve"> de Commerce et d’Industrie </w:t>
      </w:r>
      <w:r w:rsidR="00FB0D51" w:rsidRPr="0033202D">
        <w:rPr>
          <w:rFonts w:ascii="Arial" w:eastAsia="Times New Roman" w:hAnsi="Arial" w:cs="Arial"/>
          <w:bCs/>
          <w:lang w:eastAsia="fr-FR"/>
        </w:rPr>
        <w:t xml:space="preserve">Seine Estuaire </w:t>
      </w:r>
      <w:r w:rsidRPr="0033202D">
        <w:rPr>
          <w:rFonts w:ascii="Arial" w:eastAsia="Times New Roman" w:hAnsi="Arial" w:cs="Arial"/>
          <w:bCs/>
          <w:lang w:eastAsia="fr-FR"/>
        </w:rPr>
        <w:t>se réserve le droit, après l’envoi d’une lettre recommandée de mise en demeure, d’assurer ou de faire assurer par une tierce entreprise qualifiée de son choix et aux frais de la société titulaire du présent marché, les prestations interrompues ou mal exécutées.</w:t>
      </w:r>
    </w:p>
    <w:p w14:paraId="136527A3" w14:textId="77777777" w:rsidR="002943C1" w:rsidRPr="0033202D" w:rsidRDefault="002943C1" w:rsidP="002943C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Toutes prestations non exécutées feront l’objet de réfaction sur les décomptes mensuels en application des prix unitaires.</w:t>
      </w:r>
    </w:p>
    <w:p w14:paraId="2AAE5FB3" w14:textId="77777777" w:rsidR="00C20C78" w:rsidRPr="0033202D" w:rsidRDefault="00C20C78" w:rsidP="002943C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7E9A1470" w14:textId="77777777" w:rsidR="002943C1" w:rsidRPr="0033202D" w:rsidRDefault="00FB0D51"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178" w:name="_Toc256605969"/>
      <w:bookmarkStart w:id="179" w:name="_Toc498341605"/>
      <w:r w:rsidRPr="0033202D">
        <w:rPr>
          <w:rFonts w:ascii="Arial" w:eastAsia="Times New Roman" w:hAnsi="Arial" w:cs="Arial"/>
          <w:u w:val="single"/>
          <w:lang w:eastAsia="fr-FR"/>
        </w:rPr>
        <w:t xml:space="preserve"> </w:t>
      </w:r>
      <w:bookmarkStart w:id="180" w:name="_Toc202523190"/>
      <w:r w:rsidR="002943C1" w:rsidRPr="0033202D">
        <w:rPr>
          <w:rFonts w:ascii="Arial" w:eastAsia="Times New Roman" w:hAnsi="Arial" w:cs="Arial"/>
          <w:u w:val="single"/>
          <w:lang w:eastAsia="fr-FR"/>
        </w:rPr>
        <w:t>Autres pénalités</w:t>
      </w:r>
      <w:bookmarkEnd w:id="178"/>
      <w:bookmarkEnd w:id="179"/>
      <w:bookmarkEnd w:id="180"/>
    </w:p>
    <w:p w14:paraId="780F18A7" w14:textId="77777777" w:rsidR="00C20C78" w:rsidRPr="0033202D" w:rsidRDefault="00C20C78" w:rsidP="00C20C78">
      <w:pPr>
        <w:keepNext/>
        <w:spacing w:after="0" w:line="240" w:lineRule="auto"/>
        <w:jc w:val="both"/>
        <w:outlineLvl w:val="1"/>
        <w:rPr>
          <w:rFonts w:ascii="Arial" w:eastAsia="Times New Roman" w:hAnsi="Arial" w:cs="Arial"/>
          <w:u w:val="single"/>
          <w:lang w:eastAsia="fr-FR"/>
        </w:rPr>
      </w:pPr>
    </w:p>
    <w:p w14:paraId="7631A431" w14:textId="0422F34B" w:rsidR="002943C1" w:rsidRPr="0033202D" w:rsidRDefault="002943C1" w:rsidP="002943C1">
      <w:pPr>
        <w:spacing w:after="0" w:line="240" w:lineRule="auto"/>
        <w:ind w:left="567"/>
        <w:jc w:val="both"/>
        <w:rPr>
          <w:rFonts w:ascii="Arial" w:eastAsia="Times New Roman" w:hAnsi="Arial" w:cs="Arial"/>
          <w:bCs/>
          <w:lang w:eastAsia="fr-FR"/>
        </w:rPr>
      </w:pPr>
      <w:r w:rsidRPr="0033202D">
        <w:rPr>
          <w:rFonts w:ascii="Arial" w:eastAsia="Times New Roman" w:hAnsi="Arial" w:cs="Arial"/>
          <w:bCs/>
          <w:lang w:eastAsia="fr-FR"/>
        </w:rPr>
        <w:t xml:space="preserve">En cas d’absence à une réunion de chantier, le titulaire encourt une pénalité </w:t>
      </w:r>
      <w:r w:rsidR="00380327">
        <w:rPr>
          <w:rFonts w:ascii="Arial" w:eastAsia="Times New Roman" w:hAnsi="Arial" w:cs="Arial"/>
          <w:bCs/>
          <w:lang w:eastAsia="fr-FR"/>
        </w:rPr>
        <w:t xml:space="preserve">forfaitaire </w:t>
      </w:r>
      <w:r w:rsidRPr="0033202D">
        <w:rPr>
          <w:rFonts w:ascii="Arial" w:eastAsia="Times New Roman" w:hAnsi="Arial" w:cs="Arial"/>
          <w:bCs/>
          <w:lang w:eastAsia="fr-FR"/>
        </w:rPr>
        <w:t>de cent (100) euros. </w:t>
      </w:r>
    </w:p>
    <w:p w14:paraId="70A742FC" w14:textId="77777777" w:rsidR="00380327" w:rsidRDefault="00380327" w:rsidP="002943C1">
      <w:pPr>
        <w:spacing w:after="0" w:line="240" w:lineRule="auto"/>
        <w:ind w:left="567"/>
        <w:jc w:val="both"/>
        <w:rPr>
          <w:rFonts w:ascii="Arial" w:eastAsia="Times New Roman" w:hAnsi="Arial" w:cs="Arial"/>
          <w:bCs/>
          <w:lang w:eastAsia="fr-FR"/>
        </w:rPr>
      </w:pPr>
    </w:p>
    <w:p w14:paraId="6974F0CC" w14:textId="0FD9EC3D" w:rsidR="002943C1" w:rsidRPr="0033202D" w:rsidRDefault="002943C1" w:rsidP="002943C1">
      <w:pPr>
        <w:spacing w:after="0" w:line="240" w:lineRule="auto"/>
        <w:ind w:left="567"/>
        <w:jc w:val="both"/>
        <w:rPr>
          <w:rFonts w:ascii="Arial" w:eastAsia="Times New Roman" w:hAnsi="Arial" w:cs="Arial"/>
          <w:bCs/>
          <w:lang w:eastAsia="fr-FR"/>
        </w:rPr>
      </w:pPr>
      <w:r w:rsidRPr="0033202D">
        <w:rPr>
          <w:rFonts w:ascii="Arial" w:eastAsia="Times New Roman" w:hAnsi="Arial" w:cs="Arial"/>
          <w:bCs/>
          <w:lang w:eastAsia="fr-FR"/>
        </w:rPr>
        <w:t xml:space="preserve">En cas de non-respect des mesures prévues au règlement d’exploitation des Ponts de Normandie et de Tancarville, le titulaire encourt une pénalité </w:t>
      </w:r>
      <w:r w:rsidR="00380327">
        <w:rPr>
          <w:rFonts w:ascii="Arial" w:eastAsia="Times New Roman" w:hAnsi="Arial" w:cs="Arial"/>
          <w:bCs/>
          <w:lang w:eastAsia="fr-FR"/>
        </w:rPr>
        <w:t>forfaitaire</w:t>
      </w:r>
      <w:r w:rsidRPr="0033202D">
        <w:rPr>
          <w:rFonts w:ascii="Arial" w:eastAsia="Times New Roman" w:hAnsi="Arial" w:cs="Arial"/>
          <w:bCs/>
          <w:lang w:eastAsia="fr-FR"/>
        </w:rPr>
        <w:t xml:space="preserve"> de mille (1 000) euros.</w:t>
      </w:r>
    </w:p>
    <w:p w14:paraId="4646ABD5" w14:textId="77777777" w:rsidR="00673B28" w:rsidRPr="0033202D" w:rsidRDefault="00673B28" w:rsidP="00163836">
      <w:pPr>
        <w:spacing w:after="0" w:line="240" w:lineRule="auto"/>
        <w:ind w:left="567"/>
        <w:jc w:val="both"/>
        <w:rPr>
          <w:rFonts w:ascii="Arial" w:eastAsia="Times New Roman" w:hAnsi="Arial" w:cs="Arial"/>
          <w:lang w:eastAsia="fr-FR"/>
        </w:rPr>
      </w:pPr>
    </w:p>
    <w:p w14:paraId="203AEF89" w14:textId="77777777" w:rsidR="003E3AF2" w:rsidRPr="0033202D" w:rsidRDefault="003E3AF2" w:rsidP="00163836">
      <w:pPr>
        <w:spacing w:after="0" w:line="240" w:lineRule="auto"/>
        <w:ind w:left="567"/>
        <w:jc w:val="both"/>
        <w:rPr>
          <w:rFonts w:ascii="Arial" w:eastAsia="Times New Roman" w:hAnsi="Arial" w:cs="Arial"/>
          <w:lang w:eastAsia="fr-FR"/>
        </w:rPr>
      </w:pPr>
    </w:p>
    <w:p w14:paraId="1004167E" w14:textId="77777777" w:rsidR="00474364" w:rsidRPr="0033202D" w:rsidRDefault="00474364" w:rsidP="00163836">
      <w:pPr>
        <w:spacing w:after="0" w:line="240" w:lineRule="auto"/>
        <w:ind w:left="567"/>
        <w:jc w:val="both"/>
        <w:rPr>
          <w:rFonts w:ascii="Arial" w:eastAsia="Times New Roman" w:hAnsi="Arial" w:cs="Arial"/>
          <w:lang w:eastAsia="fr-FR"/>
        </w:rPr>
      </w:pPr>
    </w:p>
    <w:p w14:paraId="6E1A3122" w14:textId="77777777" w:rsidR="00474364" w:rsidRPr="0033202D" w:rsidRDefault="00474364" w:rsidP="00163836">
      <w:pPr>
        <w:spacing w:after="0" w:line="240" w:lineRule="auto"/>
        <w:ind w:left="567"/>
        <w:jc w:val="both"/>
        <w:rPr>
          <w:rFonts w:ascii="Arial" w:eastAsia="Times New Roman" w:hAnsi="Arial" w:cs="Arial"/>
          <w:lang w:eastAsia="fr-FR"/>
        </w:rPr>
      </w:pPr>
    </w:p>
    <w:p w14:paraId="7DDBD3B8" w14:textId="77777777" w:rsidR="00474364" w:rsidRPr="0033202D" w:rsidRDefault="00474364" w:rsidP="00163836">
      <w:pPr>
        <w:spacing w:after="0" w:line="240" w:lineRule="auto"/>
        <w:ind w:left="567"/>
        <w:jc w:val="both"/>
        <w:rPr>
          <w:rFonts w:ascii="Arial" w:eastAsia="Times New Roman" w:hAnsi="Arial" w:cs="Arial"/>
          <w:lang w:eastAsia="fr-FR"/>
        </w:rPr>
      </w:pPr>
    </w:p>
    <w:p w14:paraId="7556291C" w14:textId="77777777" w:rsidR="00EE2750" w:rsidRPr="00C057E5" w:rsidRDefault="008626D4"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181" w:name="_Toc488050912"/>
      <w:bookmarkStart w:id="182" w:name="_Toc202523191"/>
      <w:bookmarkEnd w:id="177"/>
      <w:r w:rsidRPr="00C057E5">
        <w:rPr>
          <w:rFonts w:ascii="Arial" w:eastAsia="Times New Roman" w:hAnsi="Arial" w:cs="Arial"/>
          <w:b/>
          <w:kern w:val="28"/>
          <w:sz w:val="24"/>
          <w:szCs w:val="24"/>
          <w:highlight w:val="lightGray"/>
          <w:lang w:eastAsia="fr-FR"/>
        </w:rPr>
        <w:t>AVANCES</w:t>
      </w:r>
      <w:bookmarkEnd w:id="181"/>
      <w:bookmarkEnd w:id="182"/>
    </w:p>
    <w:p w14:paraId="05740D56" w14:textId="77777777" w:rsidR="00990690" w:rsidRPr="0033202D" w:rsidRDefault="00990690" w:rsidP="00990690">
      <w:pPr>
        <w:spacing w:after="0" w:line="240" w:lineRule="auto"/>
        <w:jc w:val="both"/>
        <w:outlineLvl w:val="0"/>
        <w:rPr>
          <w:rFonts w:ascii="Arial" w:eastAsia="Times New Roman" w:hAnsi="Arial" w:cs="Arial"/>
          <w:b/>
          <w:kern w:val="28"/>
          <w:sz w:val="24"/>
          <w:szCs w:val="24"/>
          <w:lang w:eastAsia="fr-FR"/>
        </w:rPr>
      </w:pPr>
    </w:p>
    <w:p w14:paraId="0A1F274A" w14:textId="77777777" w:rsidR="00C057E5" w:rsidRPr="00C057E5" w:rsidRDefault="00C057E5" w:rsidP="00C057E5">
      <w:pPr>
        <w:spacing w:after="0" w:line="240" w:lineRule="auto"/>
        <w:ind w:left="567"/>
        <w:jc w:val="both"/>
        <w:rPr>
          <w:rFonts w:ascii="Arial" w:eastAsia="Times New Roman" w:hAnsi="Arial" w:cs="Arial"/>
          <w:bCs/>
          <w:lang w:eastAsia="fr-FR"/>
        </w:rPr>
      </w:pPr>
      <w:r w:rsidRPr="00C057E5">
        <w:rPr>
          <w:rFonts w:ascii="Arial" w:eastAsia="Times New Roman" w:hAnsi="Arial" w:cs="Arial"/>
          <w:bCs/>
          <w:lang w:eastAsia="fr-FR"/>
        </w:rPr>
        <w:t>Le taux de l'avance est de 5% ou, le cas échéant, de 10 % pour les petites et moyennes entreprises. Ce taux est calculé selon les modalités de l'article R. 2191-6 et suivants du code de la commande publique.</w:t>
      </w:r>
    </w:p>
    <w:p w14:paraId="0709E6EF" w14:textId="77777777" w:rsidR="00C057E5" w:rsidRPr="00C057E5" w:rsidRDefault="00C057E5" w:rsidP="00C057E5">
      <w:pPr>
        <w:spacing w:after="0" w:line="240" w:lineRule="auto"/>
        <w:ind w:left="567"/>
        <w:jc w:val="both"/>
        <w:rPr>
          <w:rFonts w:ascii="Arial" w:eastAsia="Times New Roman" w:hAnsi="Arial" w:cs="Arial"/>
          <w:bCs/>
          <w:lang w:eastAsia="fr-FR"/>
        </w:rPr>
      </w:pPr>
      <w:r w:rsidRPr="00C057E5">
        <w:rPr>
          <w:rFonts w:ascii="Arial" w:eastAsia="Times New Roman" w:hAnsi="Arial" w:cs="Arial"/>
          <w:bCs/>
          <w:lang w:eastAsia="fr-FR"/>
        </w:rPr>
        <w:t>Le montant de l'avance ne peut être affecté par la mise en œuvre d'une clause de variation de prix.</w:t>
      </w:r>
    </w:p>
    <w:p w14:paraId="205C74B4" w14:textId="2A8FEB18" w:rsidR="00C057E5" w:rsidRPr="00C057E5" w:rsidRDefault="00C057E5" w:rsidP="00C057E5">
      <w:pPr>
        <w:spacing w:after="0" w:line="240" w:lineRule="auto"/>
        <w:ind w:left="567"/>
        <w:jc w:val="both"/>
        <w:rPr>
          <w:rFonts w:ascii="Arial" w:eastAsia="Times New Roman" w:hAnsi="Arial" w:cs="Arial"/>
          <w:bCs/>
          <w:lang w:eastAsia="fr-FR"/>
        </w:rPr>
      </w:pPr>
      <w:r w:rsidRPr="00C057E5">
        <w:rPr>
          <w:rFonts w:ascii="Arial" w:eastAsia="Times New Roman" w:hAnsi="Arial" w:cs="Arial"/>
          <w:bCs/>
          <w:lang w:eastAsia="fr-FR"/>
        </w:rPr>
        <w:t>Le taux et les conditions de versement de l'avance ne peuvent être modifiés en cours d'exécution du marché.</w:t>
      </w:r>
    </w:p>
    <w:p w14:paraId="41AB6FE6" w14:textId="77777777" w:rsidR="00C057E5" w:rsidRPr="00C057E5" w:rsidRDefault="00C057E5" w:rsidP="00C057E5">
      <w:pPr>
        <w:spacing w:after="0" w:line="240" w:lineRule="auto"/>
        <w:ind w:left="567"/>
        <w:jc w:val="both"/>
        <w:rPr>
          <w:rFonts w:ascii="Arial" w:eastAsia="Times New Roman" w:hAnsi="Arial" w:cs="Arial"/>
          <w:bCs/>
          <w:lang w:eastAsia="fr-FR"/>
        </w:rPr>
      </w:pPr>
      <w:r w:rsidRPr="00C057E5">
        <w:rPr>
          <w:rFonts w:ascii="Arial" w:eastAsia="Times New Roman" w:hAnsi="Arial" w:cs="Arial"/>
          <w:bCs/>
          <w:lang w:eastAsia="fr-FR"/>
        </w:rPr>
        <w:t>Le délai de versement de l'avance court à compter de l'émission du bon de commande.</w:t>
      </w:r>
    </w:p>
    <w:p w14:paraId="284A983D" w14:textId="50BF1ED8" w:rsidR="00C057E5" w:rsidRDefault="00C057E5" w:rsidP="00C057E5">
      <w:pPr>
        <w:spacing w:after="0" w:line="240" w:lineRule="auto"/>
        <w:ind w:left="567"/>
        <w:jc w:val="both"/>
        <w:rPr>
          <w:rFonts w:ascii="Arial" w:eastAsia="Times New Roman" w:hAnsi="Arial" w:cs="Arial"/>
          <w:bCs/>
          <w:lang w:eastAsia="fr-FR"/>
        </w:rPr>
      </w:pPr>
      <w:r w:rsidRPr="00C057E5">
        <w:rPr>
          <w:rFonts w:ascii="Arial" w:eastAsia="Times New Roman" w:hAnsi="Arial" w:cs="Arial"/>
          <w:bCs/>
          <w:lang w:eastAsia="fr-FR"/>
        </w:rPr>
        <w:t>Le remboursement de l'avance est effectué selon les modalités de l'article R.2191-11 et suivants du code de la commande publique.</w:t>
      </w:r>
    </w:p>
    <w:p w14:paraId="63DF04AF" w14:textId="77777777" w:rsidR="00EE2750" w:rsidRPr="0033202D" w:rsidRDefault="008626D4"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183" w:name="_Toc468803911"/>
      <w:bookmarkStart w:id="184" w:name="_Toc202523192"/>
      <w:r w:rsidRPr="0033202D">
        <w:rPr>
          <w:rFonts w:ascii="Arial" w:eastAsia="Times New Roman" w:hAnsi="Arial" w:cs="Arial"/>
          <w:b/>
          <w:color w:val="000000" w:themeColor="text1"/>
          <w:kern w:val="28"/>
          <w:sz w:val="24"/>
          <w:szCs w:val="24"/>
          <w:highlight w:val="lightGray"/>
          <w:lang w:eastAsia="fr-FR"/>
        </w:rPr>
        <w:lastRenderedPageBreak/>
        <w:t>GESTION ET SUIVI DU CONTRAT</w:t>
      </w:r>
      <w:bookmarkEnd w:id="183"/>
      <w:bookmarkEnd w:id="184"/>
    </w:p>
    <w:p w14:paraId="7DC3871C" w14:textId="77777777" w:rsidR="00EE2750" w:rsidRPr="0033202D" w:rsidRDefault="00EE2750" w:rsidP="00562F5A">
      <w:pPr>
        <w:spacing w:after="0" w:line="240" w:lineRule="auto"/>
        <w:jc w:val="both"/>
        <w:rPr>
          <w:rFonts w:ascii="Arial" w:eastAsia="Times New Roman" w:hAnsi="Arial" w:cs="Arial"/>
          <w:color w:val="000000" w:themeColor="text1"/>
          <w:lang w:eastAsia="fr-FR"/>
        </w:rPr>
      </w:pPr>
    </w:p>
    <w:p w14:paraId="51233FB2" w14:textId="77777777" w:rsidR="00562F5A" w:rsidRPr="0033202D" w:rsidRDefault="00562F5A" w:rsidP="006C48F7">
      <w:pPr>
        <w:pStyle w:val="Paragraphedeliste"/>
        <w:keepNext/>
        <w:numPr>
          <w:ilvl w:val="1"/>
          <w:numId w:val="7"/>
        </w:numPr>
        <w:spacing w:after="0" w:line="240" w:lineRule="auto"/>
        <w:ind w:left="993" w:hanging="517"/>
        <w:jc w:val="both"/>
        <w:outlineLvl w:val="1"/>
        <w:rPr>
          <w:rFonts w:ascii="Arial" w:eastAsia="Times New Roman" w:hAnsi="Arial" w:cs="Arial"/>
          <w:color w:val="000000" w:themeColor="text1"/>
          <w:u w:val="single"/>
          <w:lang w:eastAsia="fr-FR"/>
        </w:rPr>
      </w:pPr>
      <w:bookmarkStart w:id="185" w:name="_Toc488050914"/>
      <w:bookmarkStart w:id="186" w:name="_Toc202523193"/>
      <w:r w:rsidRPr="0033202D">
        <w:rPr>
          <w:rFonts w:ascii="Arial" w:eastAsia="Times New Roman" w:hAnsi="Arial" w:cs="Arial"/>
          <w:color w:val="000000" w:themeColor="text1"/>
          <w:u w:val="single"/>
          <w:lang w:eastAsia="fr-FR"/>
        </w:rPr>
        <w:t>Interlocuteurs du marché</w:t>
      </w:r>
      <w:bookmarkEnd w:id="185"/>
      <w:bookmarkEnd w:id="186"/>
    </w:p>
    <w:p w14:paraId="504F79B0" w14:textId="77777777" w:rsidR="00EE2750" w:rsidRPr="0033202D" w:rsidRDefault="00EE2750" w:rsidP="00562F5A">
      <w:pPr>
        <w:spacing w:after="0" w:line="240" w:lineRule="auto"/>
        <w:rPr>
          <w:rFonts w:ascii="Arial" w:eastAsia="Times New Roman" w:hAnsi="Arial" w:cs="Arial"/>
          <w:color w:val="000000" w:themeColor="text1"/>
          <w:lang w:eastAsia="fr-FR"/>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827"/>
        <w:gridCol w:w="4448"/>
      </w:tblGrid>
      <w:tr w:rsidR="008E6DEB" w:rsidRPr="0033202D" w14:paraId="1551D139" w14:textId="77777777" w:rsidTr="003E3AF2">
        <w:tc>
          <w:tcPr>
            <w:tcW w:w="2093" w:type="dxa"/>
            <w:shd w:val="clear" w:color="auto" w:fill="E6E6E6"/>
          </w:tcPr>
          <w:p w14:paraId="13FC2F9B" w14:textId="77777777" w:rsidR="00EE2750" w:rsidRPr="0033202D" w:rsidRDefault="00EE2750" w:rsidP="00EE2750">
            <w:pPr>
              <w:spacing w:before="120" w:after="0" w:line="240" w:lineRule="auto"/>
              <w:jc w:val="center"/>
              <w:rPr>
                <w:rFonts w:ascii="Arial" w:eastAsia="Times New Roman" w:hAnsi="Arial" w:cs="Arial"/>
                <w:b/>
                <w:color w:val="000000" w:themeColor="text1"/>
                <w:lang w:eastAsia="fr-FR"/>
              </w:rPr>
            </w:pPr>
            <w:r w:rsidRPr="0033202D">
              <w:rPr>
                <w:rFonts w:ascii="Arial" w:eastAsia="Times New Roman" w:hAnsi="Arial" w:cs="Arial"/>
                <w:b/>
                <w:color w:val="000000" w:themeColor="text1"/>
                <w:lang w:eastAsia="fr-FR"/>
              </w:rPr>
              <w:t>NATURE DU SUIVI</w:t>
            </w:r>
          </w:p>
        </w:tc>
        <w:tc>
          <w:tcPr>
            <w:tcW w:w="3827" w:type="dxa"/>
            <w:shd w:val="clear" w:color="auto" w:fill="E6E6E6"/>
          </w:tcPr>
          <w:p w14:paraId="4CBAF88B" w14:textId="77777777" w:rsidR="00EE2750" w:rsidRPr="0033202D" w:rsidRDefault="00EE2750" w:rsidP="00EE2750">
            <w:pPr>
              <w:spacing w:before="120" w:after="0" w:line="240" w:lineRule="auto"/>
              <w:jc w:val="center"/>
              <w:rPr>
                <w:rFonts w:ascii="Arial" w:eastAsia="Times New Roman" w:hAnsi="Arial" w:cs="Arial"/>
                <w:b/>
                <w:color w:val="000000" w:themeColor="text1"/>
                <w:lang w:eastAsia="fr-FR"/>
              </w:rPr>
            </w:pPr>
            <w:r w:rsidRPr="0033202D">
              <w:rPr>
                <w:rFonts w:ascii="Arial" w:eastAsia="Times New Roman" w:hAnsi="Arial" w:cs="Arial"/>
                <w:b/>
                <w:color w:val="000000" w:themeColor="text1"/>
                <w:lang w:eastAsia="fr-FR"/>
              </w:rPr>
              <w:t>Etablissement des documents et traitement des actes d’exécution suivants</w:t>
            </w:r>
          </w:p>
        </w:tc>
        <w:tc>
          <w:tcPr>
            <w:tcW w:w="4448" w:type="dxa"/>
            <w:shd w:val="clear" w:color="auto" w:fill="E6E6E6"/>
          </w:tcPr>
          <w:p w14:paraId="3BDDBEEB" w14:textId="77777777" w:rsidR="007E2A40" w:rsidRPr="0033202D" w:rsidRDefault="00EE2750" w:rsidP="00EE2750">
            <w:pPr>
              <w:spacing w:before="120" w:after="0" w:line="240" w:lineRule="auto"/>
              <w:jc w:val="center"/>
              <w:rPr>
                <w:rFonts w:ascii="Arial" w:eastAsia="Times New Roman" w:hAnsi="Arial" w:cs="Arial"/>
                <w:b/>
                <w:color w:val="000000" w:themeColor="text1"/>
                <w:lang w:eastAsia="fr-FR"/>
              </w:rPr>
            </w:pPr>
            <w:r w:rsidRPr="0033202D">
              <w:rPr>
                <w:rFonts w:ascii="Arial" w:eastAsia="Times New Roman" w:hAnsi="Arial" w:cs="Arial"/>
                <w:b/>
                <w:color w:val="000000" w:themeColor="text1"/>
                <w:lang w:eastAsia="fr-FR"/>
              </w:rPr>
              <w:t>Nom du service et/ou de l’interlocuteur</w:t>
            </w:r>
          </w:p>
          <w:p w14:paraId="44F20FB8" w14:textId="77777777" w:rsidR="00EE2750" w:rsidRPr="0033202D" w:rsidRDefault="00EE2750" w:rsidP="00EE2750">
            <w:pPr>
              <w:spacing w:before="120" w:after="0" w:line="240" w:lineRule="auto"/>
              <w:jc w:val="center"/>
              <w:rPr>
                <w:rFonts w:ascii="Arial" w:eastAsia="Times New Roman" w:hAnsi="Arial" w:cs="Arial"/>
                <w:b/>
                <w:color w:val="000000" w:themeColor="text1"/>
                <w:lang w:eastAsia="fr-FR"/>
              </w:rPr>
            </w:pPr>
            <w:proofErr w:type="gramStart"/>
            <w:r w:rsidRPr="0033202D">
              <w:rPr>
                <w:rFonts w:ascii="Arial" w:eastAsia="Times New Roman" w:hAnsi="Arial" w:cs="Arial"/>
                <w:b/>
                <w:color w:val="000000" w:themeColor="text1"/>
                <w:lang w:eastAsia="fr-FR"/>
              </w:rPr>
              <w:t>du</w:t>
            </w:r>
            <w:proofErr w:type="gramEnd"/>
            <w:r w:rsidRPr="0033202D">
              <w:rPr>
                <w:rFonts w:ascii="Arial" w:eastAsia="Times New Roman" w:hAnsi="Arial" w:cs="Arial"/>
                <w:b/>
                <w:color w:val="000000" w:themeColor="text1"/>
                <w:lang w:eastAsia="fr-FR"/>
              </w:rPr>
              <w:t xml:space="preserve"> pouvoir adjudicateur</w:t>
            </w:r>
          </w:p>
        </w:tc>
      </w:tr>
      <w:tr w:rsidR="008E6DEB" w:rsidRPr="0033202D" w14:paraId="2DBD0C6F" w14:textId="77777777" w:rsidTr="003E3AF2">
        <w:tc>
          <w:tcPr>
            <w:tcW w:w="2093" w:type="dxa"/>
            <w:shd w:val="clear" w:color="auto" w:fill="E6E6E6"/>
          </w:tcPr>
          <w:p w14:paraId="7ED44734" w14:textId="77777777" w:rsidR="00EE2750" w:rsidRPr="0033202D" w:rsidRDefault="00EE2750" w:rsidP="00EE2750">
            <w:pPr>
              <w:spacing w:after="0" w:line="240" w:lineRule="auto"/>
              <w:rPr>
                <w:rFonts w:ascii="Arial" w:eastAsia="Times New Roman" w:hAnsi="Arial" w:cs="Arial"/>
                <w:b/>
                <w:color w:val="000000" w:themeColor="text1"/>
                <w:lang w:eastAsia="fr-FR"/>
              </w:rPr>
            </w:pPr>
            <w:r w:rsidRPr="0033202D">
              <w:rPr>
                <w:rFonts w:ascii="Arial" w:eastAsia="Times New Roman" w:hAnsi="Arial" w:cs="Arial"/>
                <w:b/>
                <w:color w:val="000000" w:themeColor="text1"/>
                <w:lang w:eastAsia="fr-FR"/>
              </w:rPr>
              <w:t>Suivi contractuel et administratif du marché</w:t>
            </w:r>
          </w:p>
        </w:tc>
        <w:tc>
          <w:tcPr>
            <w:tcW w:w="3827" w:type="dxa"/>
            <w:shd w:val="clear" w:color="auto" w:fill="auto"/>
          </w:tcPr>
          <w:p w14:paraId="30BC8B61" w14:textId="77777777" w:rsidR="00EE2750" w:rsidRPr="0033202D" w:rsidRDefault="00EE2750" w:rsidP="00EE2750">
            <w:pPr>
              <w:numPr>
                <w:ilvl w:val="0"/>
                <w:numId w:val="1"/>
              </w:numPr>
              <w:spacing w:after="0" w:line="240" w:lineRule="auto"/>
              <w:ind w:left="223" w:hanging="180"/>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comptes</w:t>
            </w:r>
            <w:proofErr w:type="gramEnd"/>
            <w:r w:rsidRPr="0033202D">
              <w:rPr>
                <w:rFonts w:ascii="Arial" w:eastAsia="Times New Roman" w:hAnsi="Arial" w:cs="Arial"/>
                <w:color w:val="000000" w:themeColor="text1"/>
                <w:lang w:eastAsia="fr-FR"/>
              </w:rPr>
              <w:t xml:space="preserve"> rendu d’exécution</w:t>
            </w:r>
          </w:p>
          <w:p w14:paraId="4C3BDAE2" w14:textId="77777777" w:rsidR="00EE2750" w:rsidRPr="0033202D" w:rsidRDefault="00EE2750" w:rsidP="00EE2750">
            <w:pPr>
              <w:numPr>
                <w:ilvl w:val="0"/>
                <w:numId w:val="1"/>
              </w:numPr>
              <w:spacing w:after="0" w:line="240" w:lineRule="auto"/>
              <w:ind w:left="223" w:hanging="180"/>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avenants</w:t>
            </w:r>
            <w:proofErr w:type="gramEnd"/>
          </w:p>
          <w:p w14:paraId="2F48F75B" w14:textId="77777777" w:rsidR="00EE2750" w:rsidRPr="0033202D" w:rsidRDefault="00EE2750" w:rsidP="00EE2750">
            <w:pPr>
              <w:numPr>
                <w:ilvl w:val="0"/>
                <w:numId w:val="1"/>
              </w:numPr>
              <w:spacing w:after="0" w:line="240" w:lineRule="auto"/>
              <w:ind w:left="223" w:hanging="180"/>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courriers</w:t>
            </w:r>
            <w:proofErr w:type="gramEnd"/>
            <w:r w:rsidRPr="0033202D">
              <w:rPr>
                <w:rFonts w:ascii="Arial" w:eastAsia="Times New Roman" w:hAnsi="Arial" w:cs="Arial"/>
                <w:color w:val="000000" w:themeColor="text1"/>
                <w:lang w:eastAsia="fr-FR"/>
              </w:rPr>
              <w:t xml:space="preserve"> de mise en demeure ou d’application des pénalités</w:t>
            </w:r>
          </w:p>
          <w:p w14:paraId="1D461D13" w14:textId="77777777" w:rsidR="00EE2750" w:rsidRPr="0033202D" w:rsidRDefault="00EE2750" w:rsidP="00EE2750">
            <w:pPr>
              <w:numPr>
                <w:ilvl w:val="0"/>
                <w:numId w:val="1"/>
              </w:numPr>
              <w:spacing w:after="0" w:line="240" w:lineRule="auto"/>
              <w:ind w:left="223" w:hanging="180"/>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suivi</w:t>
            </w:r>
            <w:proofErr w:type="gramEnd"/>
            <w:r w:rsidRPr="0033202D">
              <w:rPr>
                <w:rFonts w:ascii="Arial" w:eastAsia="Times New Roman" w:hAnsi="Arial" w:cs="Arial"/>
                <w:color w:val="000000" w:themeColor="text1"/>
                <w:lang w:eastAsia="fr-FR"/>
              </w:rPr>
              <w:t xml:space="preserve"> de l’enveloppe financière du marché</w:t>
            </w:r>
          </w:p>
          <w:p w14:paraId="25D63287" w14:textId="77777777" w:rsidR="00EE2750" w:rsidRPr="0033202D" w:rsidRDefault="00EE2750" w:rsidP="00EE2750">
            <w:pPr>
              <w:numPr>
                <w:ilvl w:val="0"/>
                <w:numId w:val="1"/>
              </w:numPr>
              <w:spacing w:after="0" w:line="240" w:lineRule="auto"/>
              <w:ind w:left="223" w:hanging="180"/>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modification</w:t>
            </w:r>
            <w:proofErr w:type="gramEnd"/>
            <w:r w:rsidRPr="0033202D">
              <w:rPr>
                <w:rFonts w:ascii="Arial" w:eastAsia="Times New Roman" w:hAnsi="Arial" w:cs="Arial"/>
                <w:color w:val="000000" w:themeColor="text1"/>
                <w:lang w:eastAsia="fr-FR"/>
              </w:rPr>
              <w:t xml:space="preserve"> des coordonnées bancaires du titulaire</w:t>
            </w:r>
          </w:p>
        </w:tc>
        <w:tc>
          <w:tcPr>
            <w:tcW w:w="4448" w:type="dxa"/>
            <w:shd w:val="clear" w:color="auto" w:fill="auto"/>
          </w:tcPr>
          <w:p w14:paraId="255D299B" w14:textId="77777777" w:rsidR="007E2A40" w:rsidRPr="0033202D" w:rsidRDefault="00EE2750" w:rsidP="005E227C">
            <w:pPr>
              <w:spacing w:after="0" w:line="240" w:lineRule="auto"/>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La correspondance relative au présent marché doit être transmise à l’adresse suivante : </w:t>
            </w:r>
          </w:p>
          <w:p w14:paraId="0211DA82" w14:textId="77777777" w:rsidR="005E227C" w:rsidRPr="0033202D" w:rsidRDefault="00EE2750" w:rsidP="005E227C">
            <w:pPr>
              <w:spacing w:after="0" w:line="240" w:lineRule="auto"/>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CCI</w:t>
            </w:r>
            <w:r w:rsidR="007E2A40" w:rsidRPr="0033202D">
              <w:rPr>
                <w:rFonts w:ascii="Arial" w:eastAsia="Times New Roman" w:hAnsi="Arial" w:cs="Arial"/>
                <w:color w:val="000000" w:themeColor="text1"/>
                <w:lang w:eastAsia="fr-FR"/>
              </w:rPr>
              <w:t>T</w:t>
            </w:r>
            <w:r w:rsidR="005E227C" w:rsidRPr="0033202D">
              <w:rPr>
                <w:rFonts w:ascii="Arial" w:eastAsia="Times New Roman" w:hAnsi="Arial" w:cs="Arial"/>
                <w:color w:val="000000" w:themeColor="text1"/>
                <w:lang w:eastAsia="fr-FR"/>
              </w:rPr>
              <w:t xml:space="preserve"> Seine Estuaire</w:t>
            </w:r>
          </w:p>
          <w:p w14:paraId="01F84D60" w14:textId="77777777" w:rsidR="00EE2750" w:rsidRPr="0033202D" w:rsidRDefault="00EA5CCD" w:rsidP="00EA5CCD">
            <w:pPr>
              <w:spacing w:after="0" w:line="240" w:lineRule="auto"/>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Pôle </w:t>
            </w:r>
            <w:r w:rsidR="00EE2750" w:rsidRPr="0033202D">
              <w:rPr>
                <w:rFonts w:ascii="Arial" w:eastAsia="Times New Roman" w:hAnsi="Arial" w:cs="Arial"/>
                <w:color w:val="000000" w:themeColor="text1"/>
                <w:lang w:eastAsia="fr-FR"/>
              </w:rPr>
              <w:t xml:space="preserve">Juridique, Achats et Marchés Publics, 181 quai </w:t>
            </w:r>
            <w:proofErr w:type="spellStart"/>
            <w:r w:rsidR="00EE2750" w:rsidRPr="0033202D">
              <w:rPr>
                <w:rFonts w:ascii="Arial" w:eastAsia="Times New Roman" w:hAnsi="Arial" w:cs="Arial"/>
                <w:color w:val="000000" w:themeColor="text1"/>
                <w:lang w:eastAsia="fr-FR"/>
              </w:rPr>
              <w:t>Frissard</w:t>
            </w:r>
            <w:proofErr w:type="spellEnd"/>
            <w:r w:rsidR="00EE2750" w:rsidRPr="0033202D">
              <w:rPr>
                <w:rFonts w:ascii="Arial" w:eastAsia="Times New Roman" w:hAnsi="Arial" w:cs="Arial"/>
                <w:color w:val="000000" w:themeColor="text1"/>
                <w:lang w:eastAsia="fr-FR"/>
              </w:rPr>
              <w:t xml:space="preserve"> - BP 1410 - 76067 Le Havre Cedex</w:t>
            </w:r>
          </w:p>
        </w:tc>
      </w:tr>
      <w:tr w:rsidR="008E6DEB" w:rsidRPr="0033202D" w14:paraId="0E69D4A8" w14:textId="77777777" w:rsidTr="003E3AF2">
        <w:tc>
          <w:tcPr>
            <w:tcW w:w="2093" w:type="dxa"/>
            <w:shd w:val="clear" w:color="auto" w:fill="E6E6E6"/>
          </w:tcPr>
          <w:p w14:paraId="4892BD69" w14:textId="77777777" w:rsidR="00EE2750" w:rsidRPr="0033202D" w:rsidRDefault="00EE2750" w:rsidP="007E2A40">
            <w:pPr>
              <w:spacing w:after="0" w:line="240" w:lineRule="auto"/>
              <w:rPr>
                <w:rFonts w:ascii="Arial" w:eastAsia="Times New Roman" w:hAnsi="Arial" w:cs="Arial"/>
                <w:b/>
                <w:color w:val="000000" w:themeColor="text1"/>
                <w:lang w:eastAsia="fr-FR"/>
              </w:rPr>
            </w:pPr>
            <w:r w:rsidRPr="0033202D">
              <w:rPr>
                <w:rFonts w:ascii="Arial" w:eastAsia="Times New Roman" w:hAnsi="Arial" w:cs="Arial"/>
                <w:b/>
                <w:color w:val="000000" w:themeColor="text1"/>
                <w:lang w:eastAsia="fr-FR"/>
              </w:rPr>
              <w:t>Suivi comptable du marché</w:t>
            </w:r>
            <w:r w:rsidR="007E2A40" w:rsidRPr="0033202D">
              <w:rPr>
                <w:rFonts w:ascii="Arial" w:eastAsia="Times New Roman" w:hAnsi="Arial" w:cs="Arial"/>
                <w:b/>
                <w:color w:val="000000" w:themeColor="text1"/>
                <w:lang w:eastAsia="fr-FR"/>
              </w:rPr>
              <w:t xml:space="preserve"> </w:t>
            </w:r>
            <w:r w:rsidRPr="0033202D">
              <w:rPr>
                <w:rFonts w:ascii="Arial" w:eastAsia="Times New Roman" w:hAnsi="Arial" w:cs="Arial"/>
                <w:b/>
                <w:color w:val="000000" w:themeColor="text1"/>
                <w:lang w:eastAsia="fr-FR"/>
              </w:rPr>
              <w:t>par le service responsable du suivi comptable du marché</w:t>
            </w:r>
          </w:p>
        </w:tc>
        <w:tc>
          <w:tcPr>
            <w:tcW w:w="3827" w:type="dxa"/>
            <w:shd w:val="clear" w:color="auto" w:fill="auto"/>
          </w:tcPr>
          <w:p w14:paraId="40793518" w14:textId="77777777" w:rsidR="00EE2750" w:rsidRPr="0033202D" w:rsidRDefault="00EE2750" w:rsidP="00EE2750">
            <w:pPr>
              <w:numPr>
                <w:ilvl w:val="0"/>
                <w:numId w:val="1"/>
              </w:numPr>
              <w:tabs>
                <w:tab w:val="num" w:pos="223"/>
              </w:tabs>
              <w:spacing w:after="0" w:line="240" w:lineRule="auto"/>
              <w:ind w:left="223" w:hanging="223"/>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vérification</w:t>
            </w:r>
            <w:proofErr w:type="gramEnd"/>
            <w:r w:rsidRPr="0033202D">
              <w:rPr>
                <w:rFonts w:ascii="Arial" w:eastAsia="Times New Roman" w:hAnsi="Arial" w:cs="Arial"/>
                <w:color w:val="000000" w:themeColor="text1"/>
                <w:lang w:eastAsia="fr-FR"/>
              </w:rPr>
              <w:t xml:space="preserve"> comptable des factures et des décomptes</w:t>
            </w:r>
          </w:p>
          <w:p w14:paraId="04F6AC4B" w14:textId="77777777" w:rsidR="00EE2750" w:rsidRPr="0033202D" w:rsidRDefault="00EE2750" w:rsidP="00EE2750">
            <w:pPr>
              <w:numPr>
                <w:ilvl w:val="0"/>
                <w:numId w:val="1"/>
              </w:numPr>
              <w:tabs>
                <w:tab w:val="num" w:pos="223"/>
              </w:tabs>
              <w:spacing w:after="0" w:line="240" w:lineRule="auto"/>
              <w:ind w:left="223" w:hanging="223"/>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application</w:t>
            </w:r>
            <w:proofErr w:type="gramEnd"/>
            <w:r w:rsidRPr="0033202D">
              <w:rPr>
                <w:rFonts w:ascii="Arial" w:eastAsia="Times New Roman" w:hAnsi="Arial" w:cs="Arial"/>
                <w:color w:val="000000" w:themeColor="text1"/>
                <w:lang w:eastAsia="fr-FR"/>
              </w:rPr>
              <w:t xml:space="preserve"> comptable des pénalités, des révisions de prix</w:t>
            </w:r>
          </w:p>
          <w:p w14:paraId="063C732B" w14:textId="77777777" w:rsidR="00EE2750" w:rsidRPr="0033202D" w:rsidRDefault="00EE2750" w:rsidP="00EE2750">
            <w:pPr>
              <w:numPr>
                <w:ilvl w:val="0"/>
                <w:numId w:val="1"/>
              </w:numPr>
              <w:tabs>
                <w:tab w:val="num" w:pos="223"/>
              </w:tabs>
              <w:spacing w:after="0" w:line="240" w:lineRule="auto"/>
              <w:ind w:left="223" w:hanging="223"/>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mise</w:t>
            </w:r>
            <w:proofErr w:type="gramEnd"/>
            <w:r w:rsidRPr="0033202D">
              <w:rPr>
                <w:rFonts w:ascii="Arial" w:eastAsia="Times New Roman" w:hAnsi="Arial" w:cs="Arial"/>
                <w:color w:val="000000" w:themeColor="text1"/>
                <w:lang w:eastAsia="fr-FR"/>
              </w:rPr>
              <w:t xml:space="preserve"> en paiement des prestations</w:t>
            </w:r>
          </w:p>
          <w:p w14:paraId="581AFBC1" w14:textId="77777777" w:rsidR="00EE2750" w:rsidRPr="0033202D" w:rsidRDefault="00EE2750" w:rsidP="00EE2750">
            <w:pPr>
              <w:numPr>
                <w:ilvl w:val="0"/>
                <w:numId w:val="1"/>
              </w:numPr>
              <w:tabs>
                <w:tab w:val="num" w:pos="223"/>
              </w:tabs>
              <w:spacing w:after="0" w:line="240" w:lineRule="auto"/>
              <w:ind w:left="223" w:hanging="223"/>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paiement</w:t>
            </w:r>
            <w:proofErr w:type="gramEnd"/>
            <w:r w:rsidRPr="0033202D">
              <w:rPr>
                <w:rFonts w:ascii="Arial" w:eastAsia="Times New Roman" w:hAnsi="Arial" w:cs="Arial"/>
                <w:color w:val="000000" w:themeColor="text1"/>
                <w:lang w:eastAsia="fr-FR"/>
              </w:rPr>
              <w:t xml:space="preserve"> des intérêts moratoires en cas de retard de paiement</w:t>
            </w:r>
          </w:p>
        </w:tc>
        <w:tc>
          <w:tcPr>
            <w:tcW w:w="4448" w:type="dxa"/>
            <w:shd w:val="clear" w:color="auto" w:fill="auto"/>
          </w:tcPr>
          <w:p w14:paraId="1E3911BA" w14:textId="65432B45" w:rsidR="00EE2750" w:rsidRPr="0033202D" w:rsidRDefault="00EE2750" w:rsidP="00544D7A">
            <w:pPr>
              <w:spacing w:after="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Le service responsable du suivi comptable de la CCI </w:t>
            </w:r>
            <w:r w:rsidR="007E2A40" w:rsidRPr="0033202D">
              <w:rPr>
                <w:rFonts w:ascii="Arial" w:eastAsia="Times New Roman" w:hAnsi="Arial" w:cs="Arial"/>
                <w:color w:val="000000" w:themeColor="text1"/>
                <w:lang w:eastAsia="fr-FR"/>
              </w:rPr>
              <w:t xml:space="preserve">est celui indiqué à </w:t>
            </w:r>
            <w:r w:rsidR="00807815" w:rsidRPr="0033202D">
              <w:rPr>
                <w:rFonts w:ascii="Arial" w:eastAsia="Times New Roman" w:hAnsi="Arial" w:cs="Arial"/>
                <w:color w:val="000000" w:themeColor="text1"/>
                <w:lang w:eastAsia="fr-FR"/>
              </w:rPr>
              <w:t>l’a</w:t>
            </w:r>
            <w:r w:rsidR="00544D7A" w:rsidRPr="0033202D">
              <w:rPr>
                <w:rFonts w:ascii="Arial" w:eastAsia="Times New Roman" w:hAnsi="Arial" w:cs="Arial"/>
                <w:color w:val="000000" w:themeColor="text1"/>
                <w:lang w:eastAsia="fr-FR"/>
              </w:rPr>
              <w:t>dresse de facturation » d</w:t>
            </w:r>
            <w:r w:rsidR="007E2A40" w:rsidRPr="0033202D">
              <w:rPr>
                <w:rFonts w:ascii="Arial" w:eastAsia="Times New Roman" w:hAnsi="Arial" w:cs="Arial"/>
                <w:color w:val="000000" w:themeColor="text1"/>
                <w:lang w:eastAsia="fr-FR"/>
              </w:rPr>
              <w:t>u présent AE</w:t>
            </w:r>
            <w:r w:rsidR="00C057E5">
              <w:rPr>
                <w:rFonts w:ascii="Arial" w:eastAsia="Times New Roman" w:hAnsi="Arial" w:cs="Arial"/>
                <w:color w:val="000000" w:themeColor="text1"/>
                <w:lang w:eastAsia="fr-FR"/>
              </w:rPr>
              <w:t>-</w:t>
            </w:r>
            <w:r w:rsidR="00BA1228" w:rsidRPr="0033202D">
              <w:rPr>
                <w:rFonts w:ascii="Arial" w:eastAsia="Times New Roman" w:hAnsi="Arial" w:cs="Arial"/>
                <w:color w:val="000000" w:themeColor="text1"/>
                <w:lang w:eastAsia="fr-FR"/>
              </w:rPr>
              <w:t>CC</w:t>
            </w:r>
            <w:r w:rsidR="00C057E5">
              <w:rPr>
                <w:rFonts w:ascii="Arial" w:eastAsia="Times New Roman" w:hAnsi="Arial" w:cs="Arial"/>
                <w:color w:val="000000" w:themeColor="text1"/>
                <w:lang w:eastAsia="fr-FR"/>
              </w:rPr>
              <w:t>A</w:t>
            </w:r>
            <w:r w:rsidR="00BA1228" w:rsidRPr="0033202D">
              <w:rPr>
                <w:rFonts w:ascii="Arial" w:eastAsia="Times New Roman" w:hAnsi="Arial" w:cs="Arial"/>
                <w:color w:val="000000" w:themeColor="text1"/>
                <w:lang w:eastAsia="fr-FR"/>
              </w:rPr>
              <w:t>P concernée</w:t>
            </w:r>
            <w:r w:rsidRPr="0033202D">
              <w:rPr>
                <w:rFonts w:ascii="Arial" w:eastAsia="Times New Roman" w:hAnsi="Arial" w:cs="Arial"/>
                <w:color w:val="000000" w:themeColor="text1"/>
                <w:lang w:eastAsia="fr-FR"/>
              </w:rPr>
              <w:t xml:space="preserve"> </w:t>
            </w:r>
            <w:r w:rsidR="007E2A40" w:rsidRPr="0033202D">
              <w:rPr>
                <w:rFonts w:ascii="Arial" w:eastAsia="Times New Roman" w:hAnsi="Arial" w:cs="Arial"/>
                <w:color w:val="000000" w:themeColor="text1"/>
                <w:lang w:eastAsia="fr-FR"/>
              </w:rPr>
              <w:t>par ce marché.</w:t>
            </w:r>
          </w:p>
        </w:tc>
      </w:tr>
      <w:tr w:rsidR="008E6DEB" w:rsidRPr="0033202D" w14:paraId="384D6F63" w14:textId="77777777" w:rsidTr="003E3AF2">
        <w:tc>
          <w:tcPr>
            <w:tcW w:w="2093" w:type="dxa"/>
            <w:shd w:val="clear" w:color="auto" w:fill="E6E6E6"/>
          </w:tcPr>
          <w:p w14:paraId="0D0FDA78" w14:textId="77777777" w:rsidR="00EE2750" w:rsidRPr="0033202D" w:rsidRDefault="00EE2750" w:rsidP="00EE2750">
            <w:pPr>
              <w:spacing w:after="0" w:line="240" w:lineRule="auto"/>
              <w:rPr>
                <w:rFonts w:ascii="Arial" w:eastAsia="Times New Roman" w:hAnsi="Arial" w:cs="Arial"/>
                <w:b/>
                <w:color w:val="000000" w:themeColor="text1"/>
                <w:lang w:eastAsia="fr-FR"/>
              </w:rPr>
            </w:pPr>
            <w:r w:rsidRPr="0033202D">
              <w:rPr>
                <w:rFonts w:ascii="Arial" w:eastAsia="Times New Roman" w:hAnsi="Arial" w:cs="Arial"/>
                <w:b/>
                <w:color w:val="000000" w:themeColor="text1"/>
                <w:lang w:eastAsia="fr-FR"/>
              </w:rPr>
              <w:t>Suivi opérationnel des prestations du marché</w:t>
            </w:r>
          </w:p>
        </w:tc>
        <w:tc>
          <w:tcPr>
            <w:tcW w:w="3827" w:type="dxa"/>
            <w:shd w:val="clear" w:color="auto" w:fill="auto"/>
          </w:tcPr>
          <w:p w14:paraId="343CF23B" w14:textId="77777777" w:rsidR="00EE2750" w:rsidRPr="0033202D" w:rsidRDefault="00EE2750" w:rsidP="00EE2750">
            <w:pPr>
              <w:numPr>
                <w:ilvl w:val="0"/>
                <w:numId w:val="1"/>
              </w:numPr>
              <w:tabs>
                <w:tab w:val="num" w:pos="223"/>
              </w:tabs>
              <w:spacing w:after="0" w:line="240" w:lineRule="auto"/>
              <w:ind w:left="223" w:hanging="223"/>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suivi</w:t>
            </w:r>
            <w:proofErr w:type="gramEnd"/>
            <w:r w:rsidRPr="0033202D">
              <w:rPr>
                <w:rFonts w:ascii="Arial" w:eastAsia="Times New Roman" w:hAnsi="Arial" w:cs="Arial"/>
                <w:color w:val="000000" w:themeColor="text1"/>
                <w:lang w:eastAsia="fr-FR"/>
              </w:rPr>
              <w:t xml:space="preserve"> opérationnel de la qualité des prestations</w:t>
            </w:r>
          </w:p>
          <w:p w14:paraId="21258399" w14:textId="77777777" w:rsidR="00EE2750" w:rsidRPr="0033202D" w:rsidRDefault="00EE2750" w:rsidP="00EE2750">
            <w:pPr>
              <w:numPr>
                <w:ilvl w:val="0"/>
                <w:numId w:val="1"/>
              </w:numPr>
              <w:tabs>
                <w:tab w:val="num" w:pos="223"/>
              </w:tabs>
              <w:spacing w:after="0" w:line="240" w:lineRule="auto"/>
              <w:ind w:left="223" w:hanging="223"/>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vérification</w:t>
            </w:r>
            <w:proofErr w:type="gramEnd"/>
            <w:r w:rsidRPr="0033202D">
              <w:rPr>
                <w:rFonts w:ascii="Arial" w:eastAsia="Times New Roman" w:hAnsi="Arial" w:cs="Arial"/>
                <w:color w:val="000000" w:themeColor="text1"/>
                <w:lang w:eastAsia="fr-FR"/>
              </w:rPr>
              <w:t xml:space="preserve"> et réception des prestations</w:t>
            </w:r>
          </w:p>
        </w:tc>
        <w:tc>
          <w:tcPr>
            <w:tcW w:w="4448" w:type="dxa"/>
            <w:shd w:val="clear" w:color="auto" w:fill="auto"/>
          </w:tcPr>
          <w:p w14:paraId="373646F8" w14:textId="77777777" w:rsidR="00EE2750" w:rsidRPr="0033202D" w:rsidRDefault="00EE2750" w:rsidP="008F7AF0">
            <w:pPr>
              <w:spacing w:after="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Le nom de l’interlocuteur du prestataire pour le suivi opérationnel du marché sera communiqué au titulaire </w:t>
            </w:r>
            <w:r w:rsidR="005E227C" w:rsidRPr="0033202D">
              <w:rPr>
                <w:rFonts w:ascii="Arial" w:eastAsia="Times New Roman" w:hAnsi="Arial" w:cs="Arial"/>
                <w:color w:val="000000" w:themeColor="text1"/>
                <w:lang w:eastAsia="fr-FR"/>
              </w:rPr>
              <w:t xml:space="preserve">après la notification du </w:t>
            </w:r>
            <w:r w:rsidR="008F7AF0" w:rsidRPr="0033202D">
              <w:rPr>
                <w:rFonts w:ascii="Arial" w:eastAsia="Times New Roman" w:hAnsi="Arial" w:cs="Arial"/>
                <w:color w:val="000000" w:themeColor="text1"/>
                <w:lang w:eastAsia="fr-FR"/>
              </w:rPr>
              <w:t>marché. Il s’agira d’un</w:t>
            </w:r>
            <w:r w:rsidR="0060120F" w:rsidRPr="0033202D">
              <w:rPr>
                <w:rFonts w:ascii="Arial" w:eastAsia="Times New Roman" w:hAnsi="Arial" w:cs="Arial"/>
                <w:color w:val="000000" w:themeColor="text1"/>
                <w:lang w:eastAsia="fr-FR"/>
              </w:rPr>
              <w:t xml:space="preserve"> agent du service communication de la CCIT SE</w:t>
            </w:r>
          </w:p>
        </w:tc>
      </w:tr>
    </w:tbl>
    <w:p w14:paraId="0DB6F3E6" w14:textId="77777777" w:rsidR="00EE2750" w:rsidRPr="0033202D" w:rsidRDefault="00EE2750" w:rsidP="00EE2750">
      <w:pPr>
        <w:spacing w:after="0" w:line="240" w:lineRule="auto"/>
        <w:jc w:val="both"/>
        <w:rPr>
          <w:rFonts w:ascii="Arial" w:eastAsia="Times New Roman" w:hAnsi="Arial" w:cs="Arial"/>
          <w:color w:val="000000" w:themeColor="text1"/>
          <w:lang w:eastAsia="fr-FR"/>
        </w:rPr>
      </w:pPr>
    </w:p>
    <w:p w14:paraId="3EB7643E" w14:textId="77777777" w:rsidR="00562F5A" w:rsidRPr="0033202D" w:rsidRDefault="00562F5A" w:rsidP="006C48F7">
      <w:pPr>
        <w:pStyle w:val="Paragraphedeliste"/>
        <w:keepNext/>
        <w:numPr>
          <w:ilvl w:val="1"/>
          <w:numId w:val="7"/>
        </w:numPr>
        <w:spacing w:after="0" w:line="240" w:lineRule="auto"/>
        <w:ind w:left="993" w:hanging="517"/>
        <w:jc w:val="both"/>
        <w:outlineLvl w:val="1"/>
        <w:rPr>
          <w:rFonts w:ascii="Arial" w:eastAsia="Times New Roman" w:hAnsi="Arial" w:cs="Arial"/>
          <w:color w:val="000000" w:themeColor="text1"/>
          <w:u w:val="single"/>
          <w:lang w:eastAsia="fr-FR"/>
        </w:rPr>
      </w:pPr>
      <w:bookmarkStart w:id="187" w:name="_Toc488050915"/>
      <w:bookmarkStart w:id="188" w:name="_Toc202523194"/>
      <w:r w:rsidRPr="0033202D">
        <w:rPr>
          <w:rFonts w:ascii="Arial" w:eastAsia="Times New Roman" w:hAnsi="Arial" w:cs="Arial"/>
          <w:color w:val="000000" w:themeColor="text1"/>
          <w:u w:val="single"/>
          <w:lang w:eastAsia="fr-FR"/>
        </w:rPr>
        <w:t>Forme des notifications et informations</w:t>
      </w:r>
      <w:bookmarkEnd w:id="187"/>
      <w:bookmarkEnd w:id="188"/>
    </w:p>
    <w:p w14:paraId="1C8D8660" w14:textId="77777777" w:rsidR="00772B17" w:rsidRPr="0033202D" w:rsidRDefault="00772B17" w:rsidP="00772B17">
      <w:pPr>
        <w:keepNext/>
        <w:spacing w:after="0" w:line="240" w:lineRule="auto"/>
        <w:ind w:left="851"/>
        <w:jc w:val="both"/>
        <w:outlineLvl w:val="1"/>
        <w:rPr>
          <w:rFonts w:ascii="Arial" w:eastAsia="Times New Roman" w:hAnsi="Arial" w:cs="Arial"/>
          <w:color w:val="000000" w:themeColor="text1"/>
          <w:u w:val="single"/>
          <w:lang w:eastAsia="fr-FR"/>
        </w:rPr>
      </w:pPr>
    </w:p>
    <w:p w14:paraId="7C68E145" w14:textId="77777777" w:rsidR="00562F5A" w:rsidRPr="0033202D" w:rsidRDefault="00562F5A" w:rsidP="00544D7A">
      <w:pPr>
        <w:spacing w:after="120" w:line="240" w:lineRule="auto"/>
        <w:ind w:left="567"/>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Les échanges de communication entre le pouvoir adjudicateur et le titulaire peuvent être effectués par tout moyen permettant d’attester la date de réception de la décision ou de l’information.</w:t>
      </w:r>
    </w:p>
    <w:p w14:paraId="5E971072" w14:textId="77777777" w:rsidR="00562F5A" w:rsidRPr="0033202D" w:rsidRDefault="00562F5A" w:rsidP="00544D7A">
      <w:pPr>
        <w:spacing w:after="0" w:line="240" w:lineRule="auto"/>
        <w:ind w:left="567"/>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Conformément à l’article 3.1 du CCAG-</w:t>
      </w:r>
      <w:r w:rsidR="00807815"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xml:space="preserve"> lorsque la notification d’une décision ou information du pouvoir adjudicateur doit faire courir un délai, ce document est notifié :</w:t>
      </w:r>
    </w:p>
    <w:p w14:paraId="645ED355" w14:textId="77777777" w:rsidR="00562F5A" w:rsidRPr="0033202D" w:rsidRDefault="00562F5A" w:rsidP="006C48F7">
      <w:pPr>
        <w:numPr>
          <w:ilvl w:val="0"/>
          <w:numId w:val="5"/>
        </w:numPr>
        <w:spacing w:after="120" w:line="240" w:lineRule="auto"/>
        <w:contextualSpacing/>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soit</w:t>
      </w:r>
      <w:proofErr w:type="gramEnd"/>
      <w:r w:rsidRPr="0033202D">
        <w:rPr>
          <w:rFonts w:ascii="Arial" w:eastAsia="Times New Roman" w:hAnsi="Arial" w:cs="Arial"/>
          <w:color w:val="000000" w:themeColor="text1"/>
          <w:lang w:eastAsia="fr-FR"/>
        </w:rPr>
        <w:t xml:space="preserve"> directement au titulaire, ou à son représentant dûment qualifié</w:t>
      </w:r>
      <w:r w:rsidR="00246A2E" w:rsidRPr="0033202D">
        <w:rPr>
          <w:rFonts w:ascii="Arial" w:eastAsia="Times New Roman" w:hAnsi="Arial" w:cs="Arial"/>
          <w:color w:val="000000" w:themeColor="text1"/>
          <w:lang w:eastAsia="fr-FR"/>
        </w:rPr>
        <w:t xml:space="preserve"> </w:t>
      </w:r>
      <w:r w:rsidRPr="0033202D">
        <w:rPr>
          <w:rFonts w:ascii="Arial" w:eastAsia="Times New Roman" w:hAnsi="Arial" w:cs="Arial"/>
          <w:color w:val="000000" w:themeColor="text1"/>
          <w:lang w:eastAsia="fr-FR"/>
        </w:rPr>
        <w:t>;</w:t>
      </w:r>
    </w:p>
    <w:p w14:paraId="24DE4FA1" w14:textId="77777777" w:rsidR="00562F5A" w:rsidRPr="0033202D" w:rsidRDefault="00562F5A" w:rsidP="006C48F7">
      <w:pPr>
        <w:numPr>
          <w:ilvl w:val="0"/>
          <w:numId w:val="5"/>
        </w:numPr>
        <w:spacing w:after="120" w:line="240" w:lineRule="auto"/>
        <w:contextualSpacing/>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soit</w:t>
      </w:r>
      <w:proofErr w:type="gramEnd"/>
      <w:r w:rsidRPr="0033202D">
        <w:rPr>
          <w:rFonts w:ascii="Arial" w:eastAsia="Times New Roman" w:hAnsi="Arial" w:cs="Arial"/>
          <w:color w:val="000000" w:themeColor="text1"/>
          <w:lang w:eastAsia="fr-FR"/>
        </w:rPr>
        <w:t xml:space="preserve"> par échanges dématérialisés (</w:t>
      </w:r>
      <w:proofErr w:type="gramStart"/>
      <w:r w:rsidRPr="0033202D">
        <w:rPr>
          <w:rFonts w:ascii="Arial" w:eastAsia="Times New Roman" w:hAnsi="Arial" w:cs="Arial"/>
          <w:color w:val="000000" w:themeColor="text1"/>
          <w:lang w:eastAsia="fr-FR"/>
        </w:rPr>
        <w:t>e-mail</w:t>
      </w:r>
      <w:proofErr w:type="gramEnd"/>
      <w:r w:rsidRPr="0033202D">
        <w:rPr>
          <w:rFonts w:ascii="Arial" w:eastAsia="Times New Roman" w:hAnsi="Arial" w:cs="Arial"/>
          <w:color w:val="000000" w:themeColor="text1"/>
          <w:lang w:eastAsia="fr-FR"/>
        </w:rPr>
        <w:t xml:space="preserve"> avec accusé de réception) ;</w:t>
      </w:r>
    </w:p>
    <w:p w14:paraId="7FA18E9A" w14:textId="77777777" w:rsidR="00562F5A" w:rsidRPr="0033202D" w:rsidRDefault="00562F5A" w:rsidP="006C48F7">
      <w:pPr>
        <w:numPr>
          <w:ilvl w:val="0"/>
          <w:numId w:val="5"/>
        </w:numPr>
        <w:spacing w:after="120" w:line="240" w:lineRule="auto"/>
        <w:contextualSpacing/>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soit</w:t>
      </w:r>
      <w:proofErr w:type="gramEnd"/>
      <w:r w:rsidRPr="0033202D">
        <w:rPr>
          <w:rFonts w:ascii="Arial" w:eastAsia="Times New Roman" w:hAnsi="Arial" w:cs="Arial"/>
          <w:color w:val="000000" w:themeColor="text1"/>
          <w:lang w:eastAsia="fr-FR"/>
        </w:rPr>
        <w:t xml:space="preserve"> par tout autre moyen permettant d’attester la date de réception de la décision ou de l’information.</w:t>
      </w:r>
    </w:p>
    <w:p w14:paraId="73E8B635" w14:textId="77777777" w:rsidR="009F4511" w:rsidRPr="0033202D" w:rsidRDefault="009F4511" w:rsidP="009F4511">
      <w:pPr>
        <w:spacing w:after="120" w:line="240" w:lineRule="auto"/>
        <w:contextualSpacing/>
        <w:jc w:val="both"/>
        <w:rPr>
          <w:rFonts w:ascii="Arial" w:eastAsia="Times New Roman" w:hAnsi="Arial" w:cs="Arial"/>
          <w:color w:val="000000" w:themeColor="text1"/>
          <w:lang w:eastAsia="fr-FR"/>
        </w:rPr>
      </w:pPr>
    </w:p>
    <w:p w14:paraId="41A310A8" w14:textId="77777777" w:rsidR="009F4511" w:rsidRPr="0033202D" w:rsidRDefault="009F4511" w:rsidP="006C48F7">
      <w:pPr>
        <w:pStyle w:val="Paragraphedeliste"/>
        <w:keepNext/>
        <w:numPr>
          <w:ilvl w:val="1"/>
          <w:numId w:val="7"/>
        </w:numPr>
        <w:spacing w:after="0" w:line="240" w:lineRule="auto"/>
        <w:ind w:left="993" w:hanging="517"/>
        <w:jc w:val="both"/>
        <w:outlineLvl w:val="1"/>
        <w:rPr>
          <w:rFonts w:ascii="Arial" w:eastAsia="Times New Roman" w:hAnsi="Arial" w:cs="Arial"/>
          <w:color w:val="000000" w:themeColor="text1"/>
          <w:u w:val="single"/>
          <w:lang w:eastAsia="fr-FR"/>
        </w:rPr>
      </w:pPr>
      <w:bookmarkStart w:id="189" w:name="_Toc484511793"/>
      <w:bookmarkStart w:id="190" w:name="_Toc202523195"/>
      <w:r w:rsidRPr="0033202D">
        <w:rPr>
          <w:rFonts w:ascii="Arial" w:eastAsia="Times New Roman" w:hAnsi="Arial" w:cs="Arial"/>
          <w:color w:val="000000" w:themeColor="text1"/>
          <w:u w:val="single"/>
          <w:lang w:eastAsia="fr-FR"/>
        </w:rPr>
        <w:t>Ordres de service</w:t>
      </w:r>
      <w:bookmarkEnd w:id="189"/>
      <w:bookmarkEnd w:id="190"/>
    </w:p>
    <w:p w14:paraId="27C2CB2F" w14:textId="77777777" w:rsidR="00DE1ABD" w:rsidRPr="0033202D" w:rsidRDefault="00DE1ABD" w:rsidP="00725A57">
      <w:pPr>
        <w:spacing w:after="0" w:line="240" w:lineRule="auto"/>
        <w:ind w:left="567"/>
        <w:jc w:val="both"/>
        <w:rPr>
          <w:rFonts w:ascii="Arial" w:eastAsia="Times New Roman" w:hAnsi="Arial" w:cs="Arial"/>
          <w:color w:val="000000" w:themeColor="text1"/>
          <w:lang w:eastAsia="fr-FR"/>
        </w:rPr>
      </w:pPr>
    </w:p>
    <w:p w14:paraId="76F98EDB" w14:textId="77777777" w:rsidR="009F4511" w:rsidRPr="0033202D" w:rsidRDefault="009F4511" w:rsidP="00725A57">
      <w:pPr>
        <w:spacing w:after="0" w:line="240" w:lineRule="auto"/>
        <w:ind w:left="567"/>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Les dispositions de l’article 3.8 du CCAG-</w:t>
      </w:r>
      <w:r w:rsidR="00807815"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xml:space="preserve"> sont applicables.</w:t>
      </w:r>
    </w:p>
    <w:p w14:paraId="5EEA5E05" w14:textId="77777777" w:rsidR="009F4511" w:rsidRPr="0033202D" w:rsidRDefault="009F4511" w:rsidP="00725A57">
      <w:pPr>
        <w:spacing w:after="0" w:line="240" w:lineRule="auto"/>
        <w:ind w:left="567"/>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Les ordres de service sont notifiés par le pouvoir adjudicateur au titulaire.</w:t>
      </w:r>
    </w:p>
    <w:p w14:paraId="6025C666" w14:textId="77777777" w:rsidR="00807815" w:rsidRPr="0033202D" w:rsidRDefault="00807815" w:rsidP="00725A57">
      <w:pPr>
        <w:spacing w:after="0" w:line="240" w:lineRule="auto"/>
        <w:ind w:left="567"/>
        <w:jc w:val="both"/>
        <w:rPr>
          <w:rFonts w:ascii="Arial" w:eastAsia="Times New Roman" w:hAnsi="Arial" w:cs="Arial"/>
          <w:color w:val="000000" w:themeColor="text1"/>
          <w:lang w:eastAsia="fr-FR"/>
        </w:rPr>
      </w:pPr>
    </w:p>
    <w:p w14:paraId="24391611" w14:textId="77777777" w:rsidR="009F4511" w:rsidRPr="0033202D" w:rsidRDefault="009F4511" w:rsidP="00725A57">
      <w:pPr>
        <w:spacing w:after="0" w:line="240" w:lineRule="auto"/>
        <w:ind w:left="567"/>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Il est notamment rappelé que :</w:t>
      </w:r>
    </w:p>
    <w:p w14:paraId="3D1049F1" w14:textId="77777777" w:rsidR="009F4511" w:rsidRPr="0033202D" w:rsidRDefault="009F4511" w:rsidP="006C48F7">
      <w:pPr>
        <w:numPr>
          <w:ilvl w:val="0"/>
          <w:numId w:val="10"/>
        </w:numPr>
        <w:spacing w:after="120" w:line="240" w:lineRule="auto"/>
        <w:contextualSpacing/>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conformément</w:t>
      </w:r>
      <w:proofErr w:type="gramEnd"/>
      <w:r w:rsidRPr="0033202D">
        <w:rPr>
          <w:rFonts w:ascii="Arial" w:eastAsia="Times New Roman" w:hAnsi="Arial" w:cs="Arial"/>
          <w:color w:val="000000" w:themeColor="text1"/>
          <w:lang w:eastAsia="fr-FR"/>
        </w:rPr>
        <w:t xml:space="preserve"> à l’article 3.8.2 du CCAG-</w:t>
      </w:r>
      <w:r w:rsidR="00807815"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lorsque le titulaire estime que les prescriptions d'un ordre de service qui lui est notifié appellent des observations de sa part, il doit les notifier au signataire de l'ordre de service concerné, dans un délai de quinze jours à compter de la date de réception de l'ordre de service, sous peine de forclusion ;</w:t>
      </w:r>
    </w:p>
    <w:p w14:paraId="34F16C22" w14:textId="77777777" w:rsidR="009F4511" w:rsidRPr="0033202D" w:rsidRDefault="009F4511" w:rsidP="006C48F7">
      <w:pPr>
        <w:numPr>
          <w:ilvl w:val="0"/>
          <w:numId w:val="10"/>
        </w:numPr>
        <w:spacing w:after="120" w:line="240" w:lineRule="auto"/>
        <w:contextualSpacing/>
        <w:jc w:val="both"/>
        <w:rPr>
          <w:rFonts w:ascii="Arial" w:eastAsia="Times New Roman" w:hAnsi="Arial" w:cs="Arial"/>
          <w:color w:val="000000" w:themeColor="text1"/>
          <w:lang w:eastAsia="fr-FR"/>
        </w:rPr>
      </w:pPr>
      <w:proofErr w:type="gramStart"/>
      <w:r w:rsidRPr="0033202D">
        <w:rPr>
          <w:rFonts w:ascii="Arial" w:eastAsia="Times New Roman" w:hAnsi="Arial" w:cs="Arial"/>
          <w:color w:val="000000" w:themeColor="text1"/>
          <w:lang w:eastAsia="fr-FR"/>
        </w:rPr>
        <w:t>conformément</w:t>
      </w:r>
      <w:proofErr w:type="gramEnd"/>
      <w:r w:rsidRPr="0033202D">
        <w:rPr>
          <w:rFonts w:ascii="Arial" w:eastAsia="Times New Roman" w:hAnsi="Arial" w:cs="Arial"/>
          <w:color w:val="000000" w:themeColor="text1"/>
          <w:lang w:eastAsia="fr-FR"/>
        </w:rPr>
        <w:t xml:space="preserve"> à l’article 3.8.3 du CCAG-</w:t>
      </w:r>
      <w:r w:rsidR="00807815"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le titulaire se conforme aux ordres de service qui lui sont notifiés, que ceux-ci aient ou non fait l'objet d'observations de sa part.</w:t>
      </w:r>
    </w:p>
    <w:p w14:paraId="2CCE1611" w14:textId="77777777" w:rsidR="009F4511" w:rsidRPr="0033202D" w:rsidRDefault="009F4511" w:rsidP="00246A2E">
      <w:pPr>
        <w:spacing w:after="120" w:line="240" w:lineRule="auto"/>
        <w:ind w:left="567"/>
        <w:contextualSpacing/>
        <w:jc w:val="both"/>
        <w:rPr>
          <w:rFonts w:ascii="Arial" w:eastAsia="Times New Roman" w:hAnsi="Arial" w:cs="Arial"/>
          <w:color w:val="000000" w:themeColor="text1"/>
          <w:lang w:eastAsia="fr-FR"/>
        </w:rPr>
      </w:pPr>
    </w:p>
    <w:p w14:paraId="7931491D" w14:textId="77777777" w:rsidR="009F4511" w:rsidRPr="0033202D" w:rsidRDefault="009F4511" w:rsidP="00902452">
      <w:pPr>
        <w:spacing w:after="0" w:line="240" w:lineRule="auto"/>
        <w:ind w:left="567"/>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Nota : Dès lors où certaines prestations seraient conditionnées par la notification préalable d’un ordre de service, le titulaire est informé que s’il réalise une prestation sans avoir reçu préalablement un ordre de service conforme au formalisme ci-dessus, et dûment signé par une personne habilitée, il pourra se voir refuser le règlement de ladite prestation.</w:t>
      </w:r>
    </w:p>
    <w:p w14:paraId="72CECD8D" w14:textId="77777777" w:rsidR="009F4511" w:rsidRPr="0033202D" w:rsidRDefault="009F4511" w:rsidP="00902452">
      <w:pPr>
        <w:spacing w:after="0" w:line="240" w:lineRule="auto"/>
        <w:contextualSpacing/>
        <w:jc w:val="both"/>
        <w:rPr>
          <w:rFonts w:ascii="Arial" w:eastAsia="Times New Roman" w:hAnsi="Arial" w:cs="Arial"/>
          <w:color w:val="000000" w:themeColor="text1"/>
          <w:lang w:eastAsia="fr-FR"/>
        </w:rPr>
      </w:pPr>
    </w:p>
    <w:p w14:paraId="02B08958" w14:textId="77777777" w:rsidR="00694D40" w:rsidRPr="0033202D" w:rsidRDefault="00694D40" w:rsidP="006C48F7">
      <w:pPr>
        <w:pStyle w:val="Paragraphedeliste"/>
        <w:keepNext/>
        <w:numPr>
          <w:ilvl w:val="1"/>
          <w:numId w:val="7"/>
        </w:numPr>
        <w:spacing w:after="0" w:line="240" w:lineRule="auto"/>
        <w:ind w:left="993" w:hanging="517"/>
        <w:jc w:val="both"/>
        <w:outlineLvl w:val="1"/>
        <w:rPr>
          <w:rFonts w:ascii="Arial" w:eastAsia="Times New Roman" w:hAnsi="Arial" w:cs="Arial"/>
          <w:color w:val="000000" w:themeColor="text1"/>
          <w:u w:val="single"/>
          <w:lang w:eastAsia="fr-FR"/>
        </w:rPr>
      </w:pPr>
      <w:bookmarkStart w:id="191" w:name="_Toc425183746"/>
      <w:bookmarkStart w:id="192" w:name="_Toc484511794"/>
      <w:bookmarkStart w:id="193" w:name="_Toc202523196"/>
      <w:r w:rsidRPr="0033202D">
        <w:rPr>
          <w:rFonts w:ascii="Arial" w:eastAsia="Times New Roman" w:hAnsi="Arial" w:cs="Arial"/>
          <w:color w:val="000000" w:themeColor="text1"/>
          <w:u w:val="single"/>
          <w:lang w:eastAsia="fr-FR"/>
        </w:rPr>
        <w:lastRenderedPageBreak/>
        <w:t>Passation des bons de commande</w:t>
      </w:r>
      <w:bookmarkEnd w:id="191"/>
      <w:bookmarkEnd w:id="192"/>
      <w:bookmarkEnd w:id="193"/>
    </w:p>
    <w:p w14:paraId="4991B6D5" w14:textId="77777777" w:rsidR="00CD3459" w:rsidRPr="0033202D" w:rsidRDefault="00CD3459" w:rsidP="00CD3459">
      <w:pPr>
        <w:keepNext/>
        <w:spacing w:after="0" w:line="240" w:lineRule="auto"/>
        <w:ind w:left="476"/>
        <w:jc w:val="both"/>
        <w:outlineLvl w:val="1"/>
        <w:rPr>
          <w:rFonts w:ascii="Arial" w:eastAsia="Times New Roman" w:hAnsi="Arial" w:cs="Arial"/>
          <w:color w:val="000000" w:themeColor="text1"/>
          <w:u w:val="single"/>
          <w:lang w:eastAsia="fr-FR"/>
        </w:rPr>
      </w:pPr>
    </w:p>
    <w:p w14:paraId="761FD641" w14:textId="77777777" w:rsidR="00694D40" w:rsidRPr="0033202D" w:rsidRDefault="00694D40" w:rsidP="00694D40">
      <w:pPr>
        <w:spacing w:after="120" w:line="240" w:lineRule="auto"/>
        <w:ind w:left="567"/>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Les dispositions de l’article 3.7 du CCAG-</w:t>
      </w:r>
      <w:r w:rsidR="00807815"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xml:space="preserve"> sont applicables.</w:t>
      </w:r>
    </w:p>
    <w:p w14:paraId="3E6B7A64" w14:textId="56B041A7" w:rsidR="00694D40" w:rsidRPr="0033202D" w:rsidRDefault="00694D40" w:rsidP="00694D40">
      <w:pPr>
        <w:spacing w:after="120" w:line="240" w:lineRule="auto"/>
        <w:ind w:left="567"/>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Les bons de commande sont établis en fonction de la survenance des besoins conformément au présent AE</w:t>
      </w:r>
      <w:r w:rsidR="00C057E5">
        <w:rPr>
          <w:rFonts w:ascii="Arial" w:eastAsia="Times New Roman" w:hAnsi="Arial" w:cs="Arial"/>
          <w:bCs/>
          <w:color w:val="000000" w:themeColor="text1"/>
          <w:lang w:eastAsia="fr-FR"/>
        </w:rPr>
        <w:t>-</w:t>
      </w:r>
      <w:r w:rsidRPr="0033202D">
        <w:rPr>
          <w:rFonts w:ascii="Arial" w:eastAsia="Times New Roman" w:hAnsi="Arial" w:cs="Arial"/>
          <w:bCs/>
          <w:color w:val="000000" w:themeColor="text1"/>
          <w:lang w:eastAsia="fr-FR"/>
        </w:rPr>
        <w:t>CC</w:t>
      </w:r>
      <w:r w:rsidR="00C057E5">
        <w:rPr>
          <w:rFonts w:ascii="Arial" w:eastAsia="Times New Roman" w:hAnsi="Arial" w:cs="Arial"/>
          <w:bCs/>
          <w:color w:val="000000" w:themeColor="text1"/>
          <w:lang w:eastAsia="fr-FR"/>
        </w:rPr>
        <w:t>A</w:t>
      </w:r>
      <w:r w:rsidRPr="0033202D">
        <w:rPr>
          <w:rFonts w:ascii="Arial" w:eastAsia="Times New Roman" w:hAnsi="Arial" w:cs="Arial"/>
          <w:bCs/>
          <w:color w:val="000000" w:themeColor="text1"/>
          <w:lang w:eastAsia="fr-FR"/>
        </w:rPr>
        <w:t>P.</w:t>
      </w:r>
    </w:p>
    <w:p w14:paraId="3C43350E" w14:textId="77777777" w:rsidR="00CD3459" w:rsidRPr="0033202D" w:rsidRDefault="00694D40" w:rsidP="00694D40">
      <w:pPr>
        <w:spacing w:after="120" w:line="240" w:lineRule="auto"/>
        <w:ind w:left="567"/>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Les bons de commande sont notifiés et adressés</w:t>
      </w:r>
      <w:r w:rsidR="00CD3459" w:rsidRPr="0033202D">
        <w:rPr>
          <w:rFonts w:ascii="Arial" w:eastAsia="Times New Roman" w:hAnsi="Arial" w:cs="Arial"/>
          <w:bCs/>
          <w:color w:val="000000" w:themeColor="text1"/>
          <w:lang w:eastAsia="fr-FR"/>
        </w:rPr>
        <w:t> :</w:t>
      </w:r>
    </w:p>
    <w:p w14:paraId="7957350C" w14:textId="77777777" w:rsidR="00694D40" w:rsidRPr="0033202D" w:rsidRDefault="00694D40" w:rsidP="00990690">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par</w:t>
      </w:r>
      <w:proofErr w:type="gramEnd"/>
      <w:r w:rsidRPr="0033202D">
        <w:rPr>
          <w:rFonts w:ascii="Arial" w:eastAsia="Times New Roman" w:hAnsi="Arial" w:cs="Arial"/>
          <w:bCs/>
          <w:color w:val="000000" w:themeColor="text1"/>
          <w:lang w:eastAsia="fr-FR"/>
        </w:rPr>
        <w:t xml:space="preserve"> écrit </w:t>
      </w:r>
      <w:r w:rsidR="00CD3459" w:rsidRPr="0033202D">
        <w:rPr>
          <w:rFonts w:ascii="Arial" w:eastAsia="Times New Roman" w:hAnsi="Arial" w:cs="Arial"/>
          <w:bCs/>
          <w:color w:val="000000" w:themeColor="text1"/>
          <w:lang w:eastAsia="fr-FR"/>
        </w:rPr>
        <w:t xml:space="preserve">(voie dématérialisée) </w:t>
      </w:r>
      <w:r w:rsidRPr="0033202D">
        <w:rPr>
          <w:rFonts w:ascii="Arial" w:eastAsia="Times New Roman" w:hAnsi="Arial" w:cs="Arial"/>
          <w:bCs/>
          <w:color w:val="000000" w:themeColor="text1"/>
          <w:lang w:eastAsia="fr-FR"/>
        </w:rPr>
        <w:t>au titulaire</w:t>
      </w:r>
      <w:r w:rsidR="00CD3459" w:rsidRPr="0033202D">
        <w:rPr>
          <w:rFonts w:ascii="Arial" w:eastAsia="Times New Roman" w:hAnsi="Arial" w:cs="Arial"/>
          <w:bCs/>
          <w:color w:val="000000" w:themeColor="text1"/>
          <w:lang w:eastAsia="fr-FR"/>
        </w:rPr>
        <w:t xml:space="preserve"> ou à son représentant dûment qualifié ; </w:t>
      </w:r>
    </w:p>
    <w:p w14:paraId="219AFAD5" w14:textId="77777777" w:rsidR="00694D40" w:rsidRPr="0033202D" w:rsidRDefault="00694D40" w:rsidP="00990690">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soit</w:t>
      </w:r>
      <w:proofErr w:type="gramEnd"/>
      <w:r w:rsidRPr="0033202D">
        <w:rPr>
          <w:rFonts w:ascii="Arial" w:eastAsia="Times New Roman" w:hAnsi="Arial" w:cs="Arial"/>
          <w:bCs/>
          <w:color w:val="000000" w:themeColor="text1"/>
          <w:lang w:eastAsia="fr-FR"/>
        </w:rPr>
        <w:t xml:space="preserve"> par remise directement au titulaire, ou à s</w:t>
      </w:r>
      <w:r w:rsidR="00CD3459" w:rsidRPr="0033202D">
        <w:rPr>
          <w:rFonts w:ascii="Arial" w:eastAsia="Times New Roman" w:hAnsi="Arial" w:cs="Arial"/>
          <w:bCs/>
          <w:color w:val="000000" w:themeColor="text1"/>
          <w:lang w:eastAsia="fr-FR"/>
        </w:rPr>
        <w:t xml:space="preserve">on représentant dûment qualifié </w:t>
      </w:r>
      <w:r w:rsidRPr="0033202D">
        <w:rPr>
          <w:rFonts w:ascii="Arial" w:eastAsia="Times New Roman" w:hAnsi="Arial" w:cs="Arial"/>
          <w:bCs/>
          <w:color w:val="000000" w:themeColor="text1"/>
          <w:lang w:eastAsia="fr-FR"/>
        </w:rPr>
        <w:t>;</w:t>
      </w:r>
    </w:p>
    <w:p w14:paraId="51957F64" w14:textId="77777777" w:rsidR="00694D40" w:rsidRPr="0033202D" w:rsidRDefault="00694D40" w:rsidP="00990690">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soit</w:t>
      </w:r>
      <w:proofErr w:type="gramEnd"/>
      <w:r w:rsidRPr="0033202D">
        <w:rPr>
          <w:rFonts w:ascii="Arial" w:eastAsia="Times New Roman" w:hAnsi="Arial" w:cs="Arial"/>
          <w:bCs/>
          <w:color w:val="000000" w:themeColor="text1"/>
          <w:lang w:eastAsia="fr-FR"/>
        </w:rPr>
        <w:t xml:space="preserve"> par courrier avec accusé de réception postal.</w:t>
      </w:r>
    </w:p>
    <w:p w14:paraId="6F44FA23" w14:textId="77777777" w:rsidR="00694D40" w:rsidRPr="0033202D" w:rsidRDefault="00694D40" w:rsidP="00694D40">
      <w:pPr>
        <w:spacing w:after="120" w:line="240" w:lineRule="auto"/>
        <w:ind w:left="567"/>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Ils comportent au moins les informations suivantes :</w:t>
      </w:r>
    </w:p>
    <w:p w14:paraId="443D169D" w14:textId="77777777" w:rsidR="00694D40" w:rsidRPr="0033202D" w:rsidRDefault="00694D40" w:rsidP="00990690">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les</w:t>
      </w:r>
      <w:proofErr w:type="gramEnd"/>
      <w:r w:rsidRPr="0033202D">
        <w:rPr>
          <w:rFonts w:ascii="Arial" w:eastAsia="Times New Roman" w:hAnsi="Arial" w:cs="Arial"/>
          <w:bCs/>
          <w:color w:val="000000" w:themeColor="text1"/>
          <w:lang w:eastAsia="fr-FR"/>
        </w:rPr>
        <w:t xml:space="preserve"> références du marché (intitulé, numéro),</w:t>
      </w:r>
    </w:p>
    <w:p w14:paraId="76994F49" w14:textId="77777777" w:rsidR="00694D40" w:rsidRPr="0033202D" w:rsidRDefault="00694D40" w:rsidP="00990690">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la</w:t>
      </w:r>
      <w:proofErr w:type="gramEnd"/>
      <w:r w:rsidRPr="0033202D">
        <w:rPr>
          <w:rFonts w:ascii="Arial" w:eastAsia="Times New Roman" w:hAnsi="Arial" w:cs="Arial"/>
          <w:bCs/>
          <w:color w:val="000000" w:themeColor="text1"/>
          <w:lang w:eastAsia="fr-FR"/>
        </w:rPr>
        <w:t xml:space="preserve"> nature des fournitures ou prestations concernées, les sites de livraison ou d’exécution et les prix,</w:t>
      </w:r>
    </w:p>
    <w:p w14:paraId="7283A3F2" w14:textId="77777777" w:rsidR="00694D40" w:rsidRPr="0033202D" w:rsidRDefault="00694D40" w:rsidP="00990690">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le</w:t>
      </w:r>
      <w:proofErr w:type="gramEnd"/>
      <w:r w:rsidRPr="0033202D">
        <w:rPr>
          <w:rFonts w:ascii="Arial" w:eastAsia="Times New Roman" w:hAnsi="Arial" w:cs="Arial"/>
          <w:bCs/>
          <w:color w:val="000000" w:themeColor="text1"/>
          <w:lang w:eastAsia="fr-FR"/>
        </w:rPr>
        <w:t xml:space="preserve">(s) </w:t>
      </w:r>
      <w:r w:rsidR="00246A2E" w:rsidRPr="0033202D">
        <w:rPr>
          <w:rFonts w:ascii="Arial" w:eastAsia="Times New Roman" w:hAnsi="Arial" w:cs="Arial"/>
          <w:bCs/>
          <w:color w:val="000000" w:themeColor="text1"/>
          <w:lang w:eastAsia="fr-FR"/>
        </w:rPr>
        <w:t>délai(s) ou date(s) d’exécution.</w:t>
      </w:r>
    </w:p>
    <w:p w14:paraId="3F3561A4" w14:textId="77777777" w:rsidR="00246A2E" w:rsidRPr="0033202D" w:rsidRDefault="00246A2E" w:rsidP="00725A57">
      <w:pPr>
        <w:spacing w:after="0" w:line="240" w:lineRule="auto"/>
        <w:ind w:left="567"/>
        <w:jc w:val="both"/>
        <w:rPr>
          <w:rFonts w:ascii="Arial" w:eastAsia="Times New Roman" w:hAnsi="Arial" w:cs="Arial"/>
          <w:bCs/>
          <w:color w:val="000000" w:themeColor="text1"/>
          <w:lang w:eastAsia="fr-FR"/>
        </w:rPr>
      </w:pPr>
    </w:p>
    <w:p w14:paraId="7DEFAB9D" w14:textId="77777777" w:rsidR="00694D40" w:rsidRPr="0033202D" w:rsidRDefault="00694D40" w:rsidP="00725A57">
      <w:pPr>
        <w:spacing w:after="0" w:line="240" w:lineRule="auto"/>
        <w:ind w:left="567"/>
        <w:jc w:val="both"/>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Il est notamment rappelé que :</w:t>
      </w:r>
    </w:p>
    <w:p w14:paraId="6E979A79" w14:textId="77777777" w:rsidR="00694D40" w:rsidRPr="0033202D" w:rsidRDefault="00694D40" w:rsidP="00947C67">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conformément</w:t>
      </w:r>
      <w:proofErr w:type="gramEnd"/>
      <w:r w:rsidRPr="0033202D">
        <w:rPr>
          <w:rFonts w:ascii="Arial" w:eastAsia="Times New Roman" w:hAnsi="Arial" w:cs="Arial"/>
          <w:bCs/>
          <w:color w:val="000000" w:themeColor="text1"/>
          <w:lang w:eastAsia="fr-FR"/>
        </w:rPr>
        <w:t xml:space="preserve"> à l’article 3.7.2 du CCAG-</w:t>
      </w:r>
      <w:r w:rsidR="00807815" w:rsidRPr="0033202D">
        <w:rPr>
          <w:rFonts w:ascii="Arial" w:eastAsia="Times New Roman" w:hAnsi="Arial" w:cs="Arial"/>
          <w:bCs/>
          <w:color w:val="000000" w:themeColor="text1"/>
          <w:lang w:eastAsia="fr-FR"/>
        </w:rPr>
        <w:t>FCS</w:t>
      </w:r>
      <w:r w:rsidRPr="0033202D">
        <w:rPr>
          <w:rFonts w:ascii="Arial" w:eastAsia="Times New Roman" w:hAnsi="Arial" w:cs="Arial"/>
          <w:bCs/>
          <w:color w:val="000000" w:themeColor="text1"/>
          <w:lang w:eastAsia="fr-FR"/>
        </w:rPr>
        <w:t>, lorsque le titulaire estime que les prescriptions d’un bon de commande qui lui est notifié appellent des observations de sa part, il dispose de 15 jours à compter de la date de réception du bon de commande pour notifier toute observation au représentant du pouvoir adjudicateur ;</w:t>
      </w:r>
    </w:p>
    <w:p w14:paraId="490DF849" w14:textId="77777777" w:rsidR="00694D40" w:rsidRPr="0033202D" w:rsidRDefault="00694D40" w:rsidP="00947C67">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conformément</w:t>
      </w:r>
      <w:proofErr w:type="gramEnd"/>
      <w:r w:rsidRPr="0033202D">
        <w:rPr>
          <w:rFonts w:ascii="Arial" w:eastAsia="Times New Roman" w:hAnsi="Arial" w:cs="Arial"/>
          <w:bCs/>
          <w:color w:val="000000" w:themeColor="text1"/>
          <w:lang w:eastAsia="fr-FR"/>
        </w:rPr>
        <w:t xml:space="preserve"> à l’article 3.7.3 du CCAG-</w:t>
      </w:r>
      <w:r w:rsidR="00807815" w:rsidRPr="0033202D">
        <w:rPr>
          <w:rFonts w:ascii="Arial" w:eastAsia="Times New Roman" w:hAnsi="Arial" w:cs="Arial"/>
          <w:bCs/>
          <w:color w:val="000000" w:themeColor="text1"/>
          <w:lang w:eastAsia="fr-FR"/>
        </w:rPr>
        <w:t>FCS</w:t>
      </w:r>
      <w:r w:rsidRPr="0033202D">
        <w:rPr>
          <w:rFonts w:ascii="Arial" w:eastAsia="Times New Roman" w:hAnsi="Arial" w:cs="Arial"/>
          <w:bCs/>
          <w:color w:val="000000" w:themeColor="text1"/>
          <w:lang w:eastAsia="fr-FR"/>
        </w:rPr>
        <w:t>, le titulaire se conforme aux bons de commande qui lui sont notifiés, que ceux-ci aient ou non fait l’objet d’observations de sa part ;</w:t>
      </w:r>
    </w:p>
    <w:p w14:paraId="37FAEAC0" w14:textId="77777777" w:rsidR="00694D40" w:rsidRPr="0033202D" w:rsidRDefault="00694D40" w:rsidP="00947C67">
      <w:pPr>
        <w:pStyle w:val="Paragraphedeliste"/>
        <w:numPr>
          <w:ilvl w:val="1"/>
          <w:numId w:val="5"/>
        </w:numPr>
        <w:spacing w:after="120" w:line="240" w:lineRule="auto"/>
        <w:ind w:left="1134"/>
        <w:jc w:val="both"/>
        <w:rPr>
          <w:rFonts w:ascii="Arial" w:eastAsia="Times New Roman" w:hAnsi="Arial" w:cs="Arial"/>
          <w:bCs/>
          <w:color w:val="000000" w:themeColor="text1"/>
          <w:lang w:eastAsia="fr-FR"/>
        </w:rPr>
      </w:pPr>
      <w:proofErr w:type="gramStart"/>
      <w:r w:rsidRPr="0033202D">
        <w:rPr>
          <w:rFonts w:ascii="Arial" w:eastAsia="Times New Roman" w:hAnsi="Arial" w:cs="Arial"/>
          <w:bCs/>
          <w:color w:val="000000" w:themeColor="text1"/>
          <w:lang w:eastAsia="fr-FR"/>
        </w:rPr>
        <w:t>conformément</w:t>
      </w:r>
      <w:proofErr w:type="gramEnd"/>
      <w:r w:rsidRPr="0033202D">
        <w:rPr>
          <w:rFonts w:ascii="Arial" w:eastAsia="Times New Roman" w:hAnsi="Arial" w:cs="Arial"/>
          <w:bCs/>
          <w:color w:val="000000" w:themeColor="text1"/>
          <w:lang w:eastAsia="fr-FR"/>
        </w:rPr>
        <w:t xml:space="preserve"> à l’article 3.7.4 du CCAG-</w:t>
      </w:r>
      <w:r w:rsidR="00807815" w:rsidRPr="0033202D">
        <w:rPr>
          <w:rFonts w:ascii="Arial" w:eastAsia="Times New Roman" w:hAnsi="Arial" w:cs="Arial"/>
          <w:bCs/>
          <w:color w:val="000000" w:themeColor="text1"/>
          <w:lang w:eastAsia="fr-FR"/>
        </w:rPr>
        <w:t>FCS</w:t>
      </w:r>
      <w:r w:rsidRPr="0033202D">
        <w:rPr>
          <w:rFonts w:ascii="Arial" w:eastAsia="Times New Roman" w:hAnsi="Arial" w:cs="Arial"/>
          <w:bCs/>
          <w:color w:val="000000" w:themeColor="text1"/>
          <w:lang w:eastAsia="fr-FR"/>
        </w:rPr>
        <w:t xml:space="preserve">, en cas de cotraitance, les bons de commande sont adressés au mandataire du groupement, qui a </w:t>
      </w:r>
      <w:proofErr w:type="gramStart"/>
      <w:r w:rsidRPr="0033202D">
        <w:rPr>
          <w:rFonts w:ascii="Arial" w:eastAsia="Times New Roman" w:hAnsi="Arial" w:cs="Arial"/>
          <w:bCs/>
          <w:color w:val="000000" w:themeColor="text1"/>
          <w:lang w:eastAsia="fr-FR"/>
        </w:rPr>
        <w:t>seul compétence</w:t>
      </w:r>
      <w:proofErr w:type="gramEnd"/>
      <w:r w:rsidRPr="0033202D">
        <w:rPr>
          <w:rFonts w:ascii="Arial" w:eastAsia="Times New Roman" w:hAnsi="Arial" w:cs="Arial"/>
          <w:bCs/>
          <w:color w:val="000000" w:themeColor="text1"/>
          <w:lang w:eastAsia="fr-FR"/>
        </w:rPr>
        <w:t xml:space="preserve"> pour formuler des observations au pouvoir adjudicateur.</w:t>
      </w:r>
    </w:p>
    <w:p w14:paraId="300CA69C" w14:textId="77777777" w:rsidR="00807815" w:rsidRPr="0033202D" w:rsidRDefault="00807815" w:rsidP="00807815">
      <w:pPr>
        <w:spacing w:after="120" w:line="240" w:lineRule="auto"/>
        <w:ind w:left="916"/>
        <w:contextualSpacing/>
        <w:jc w:val="both"/>
        <w:rPr>
          <w:rFonts w:ascii="Arial" w:eastAsia="Times New Roman" w:hAnsi="Arial" w:cs="Arial"/>
          <w:color w:val="000000" w:themeColor="text1"/>
          <w:lang w:eastAsia="fr-FR"/>
        </w:rPr>
      </w:pPr>
    </w:p>
    <w:p w14:paraId="706086DC" w14:textId="77777777" w:rsidR="00947C67" w:rsidRPr="0033202D" w:rsidRDefault="00947C67" w:rsidP="00807815">
      <w:pPr>
        <w:spacing w:after="120" w:line="240" w:lineRule="auto"/>
        <w:ind w:left="916"/>
        <w:contextualSpacing/>
        <w:jc w:val="both"/>
        <w:rPr>
          <w:rFonts w:ascii="Arial" w:eastAsia="Times New Roman" w:hAnsi="Arial" w:cs="Arial"/>
          <w:color w:val="000000" w:themeColor="text1"/>
          <w:lang w:eastAsia="fr-FR"/>
        </w:rPr>
      </w:pPr>
    </w:p>
    <w:p w14:paraId="42229E1B" w14:textId="77777777" w:rsidR="00694D40" w:rsidRPr="0033202D" w:rsidRDefault="00694D40" w:rsidP="00807815">
      <w:pPr>
        <w:spacing w:after="120" w:line="240" w:lineRule="auto"/>
        <w:contextualSpacing/>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Nota : Dès lors où certaines prestations seraient conditionnées à l’émission préalable d’un bon de commande, le titulaire est informé que s’il réalise une prestation sans avoir reçu préalablement un bon de commande conforme au formalisme ci-dessus, et dûment signé par une personne habilitée, il pourra se voir refuser le règlement de ladite prestation.</w:t>
      </w:r>
    </w:p>
    <w:p w14:paraId="45185922" w14:textId="77777777" w:rsidR="00474364" w:rsidRPr="0033202D" w:rsidRDefault="00474364">
      <w:pPr>
        <w:rPr>
          <w:rFonts w:ascii="Arial" w:eastAsia="Times New Roman" w:hAnsi="Arial" w:cs="Arial"/>
          <w:lang w:eastAsia="fr-FR"/>
        </w:rPr>
      </w:pPr>
      <w:r w:rsidRPr="0033202D">
        <w:rPr>
          <w:rFonts w:ascii="Arial" w:eastAsia="Times New Roman" w:hAnsi="Arial" w:cs="Arial"/>
          <w:lang w:eastAsia="fr-FR"/>
        </w:rPr>
        <w:br w:type="page"/>
      </w:r>
    </w:p>
    <w:p w14:paraId="522059B2" w14:textId="77777777" w:rsidR="002955B1" w:rsidRPr="0033202D" w:rsidRDefault="008626D4" w:rsidP="006C48F7">
      <w:pPr>
        <w:pStyle w:val="Paragraphedeliste"/>
        <w:numPr>
          <w:ilvl w:val="0"/>
          <w:numId w:val="7"/>
        </w:numPr>
        <w:spacing w:after="0" w:line="240" w:lineRule="auto"/>
        <w:ind w:left="426"/>
        <w:jc w:val="both"/>
        <w:outlineLvl w:val="0"/>
        <w:rPr>
          <w:rFonts w:ascii="Arial" w:eastAsia="Times New Roman" w:hAnsi="Arial" w:cs="Arial"/>
          <w:b/>
          <w:kern w:val="28"/>
          <w:highlight w:val="lightGray"/>
          <w:lang w:eastAsia="fr-FR"/>
        </w:rPr>
      </w:pPr>
      <w:bookmarkStart w:id="194" w:name="_Toc488050918"/>
      <w:bookmarkStart w:id="195" w:name="_Toc202523197"/>
      <w:r w:rsidRPr="0033202D">
        <w:rPr>
          <w:rFonts w:ascii="Arial" w:eastAsia="Times New Roman" w:hAnsi="Arial" w:cs="Arial"/>
          <w:b/>
          <w:kern w:val="28"/>
          <w:highlight w:val="lightGray"/>
          <w:lang w:eastAsia="fr-FR"/>
        </w:rPr>
        <w:lastRenderedPageBreak/>
        <w:t>MODIFICATION DU MARCHE PUBLIC</w:t>
      </w:r>
      <w:bookmarkEnd w:id="194"/>
      <w:bookmarkEnd w:id="195"/>
    </w:p>
    <w:p w14:paraId="3E1DF488" w14:textId="77777777" w:rsidR="002955B1" w:rsidRPr="0033202D" w:rsidRDefault="002955B1" w:rsidP="000170FB">
      <w:pPr>
        <w:keepNext/>
        <w:spacing w:after="0" w:line="240" w:lineRule="auto"/>
        <w:outlineLvl w:val="1"/>
        <w:rPr>
          <w:rFonts w:ascii="Arial" w:eastAsia="Times New Roman" w:hAnsi="Arial" w:cs="Arial"/>
          <w:bCs/>
          <w:i/>
          <w:u w:val="single"/>
          <w:lang w:eastAsia="fr-FR"/>
        </w:rPr>
      </w:pPr>
    </w:p>
    <w:p w14:paraId="1E3ACA58" w14:textId="77777777" w:rsidR="002955B1" w:rsidRPr="0033202D" w:rsidRDefault="002955B1"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196" w:name="_Toc488050919"/>
      <w:bookmarkStart w:id="197" w:name="_Toc202523198"/>
      <w:r w:rsidRPr="0033202D">
        <w:rPr>
          <w:rFonts w:ascii="Arial" w:eastAsia="Times New Roman" w:hAnsi="Arial" w:cs="Arial"/>
          <w:u w:val="single"/>
          <w:lang w:eastAsia="fr-FR"/>
        </w:rPr>
        <w:t>Clause de réexamen</w:t>
      </w:r>
      <w:bookmarkEnd w:id="196"/>
      <w:bookmarkEnd w:id="197"/>
    </w:p>
    <w:p w14:paraId="507149A4" w14:textId="77777777" w:rsidR="00F85FCE" w:rsidRPr="0033202D" w:rsidRDefault="00F85FCE" w:rsidP="00F85FCE">
      <w:pPr>
        <w:spacing w:after="0" w:line="240" w:lineRule="auto"/>
        <w:ind w:left="709"/>
        <w:rPr>
          <w:rFonts w:ascii="Arial" w:eastAsia="Times New Roman" w:hAnsi="Arial" w:cs="Arial"/>
          <w:lang w:eastAsia="fr-FR"/>
        </w:rPr>
      </w:pPr>
    </w:p>
    <w:p w14:paraId="2522F0D8" w14:textId="022BA0E9" w:rsidR="00562F5A" w:rsidRPr="0033202D" w:rsidRDefault="00B96E83" w:rsidP="00F85FCE">
      <w:pPr>
        <w:spacing w:after="0" w:line="240" w:lineRule="auto"/>
        <w:ind w:left="709"/>
        <w:rPr>
          <w:rFonts w:ascii="Arial" w:eastAsia="Times New Roman" w:hAnsi="Arial" w:cs="Arial"/>
          <w:lang w:eastAsia="fr-FR"/>
        </w:rPr>
      </w:pPr>
      <w:r>
        <w:rPr>
          <w:rFonts w:ascii="Arial" w:eastAsia="Times New Roman" w:hAnsi="Arial" w:cs="Arial"/>
          <w:lang w:eastAsia="fr-FR"/>
        </w:rPr>
        <w:t xml:space="preserve">Il est fait application de l’article 25 du CCAG-FCS. </w:t>
      </w:r>
    </w:p>
    <w:p w14:paraId="487E6742" w14:textId="77777777" w:rsidR="005D36A7" w:rsidRPr="0033202D" w:rsidRDefault="005D36A7" w:rsidP="000170FB">
      <w:pPr>
        <w:spacing w:after="0" w:line="240" w:lineRule="auto"/>
        <w:ind w:left="567"/>
        <w:jc w:val="both"/>
        <w:rPr>
          <w:rFonts w:ascii="Arial" w:eastAsia="Times New Roman" w:hAnsi="Arial" w:cs="Arial"/>
          <w:bCs/>
          <w:lang w:eastAsia="fr-FR"/>
        </w:rPr>
      </w:pPr>
    </w:p>
    <w:p w14:paraId="344C322F" w14:textId="77777777" w:rsidR="005D36A7" w:rsidRPr="0033202D" w:rsidRDefault="005D36A7"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198" w:name="_Toc5344797"/>
      <w:bookmarkStart w:id="199" w:name="_Toc202523199"/>
      <w:r w:rsidRPr="0033202D">
        <w:rPr>
          <w:rFonts w:ascii="Arial" w:eastAsia="Times New Roman" w:hAnsi="Arial" w:cs="Arial"/>
          <w:u w:val="single"/>
          <w:lang w:eastAsia="fr-FR"/>
        </w:rPr>
        <w:t>Modification relative au titulaire du marché</w:t>
      </w:r>
      <w:bookmarkEnd w:id="198"/>
      <w:bookmarkEnd w:id="199"/>
    </w:p>
    <w:p w14:paraId="6A2DFB6E" w14:textId="77777777" w:rsidR="005D36A7" w:rsidRPr="0033202D" w:rsidRDefault="005D36A7" w:rsidP="000170FB">
      <w:pPr>
        <w:keepNext/>
        <w:spacing w:after="0" w:line="240" w:lineRule="auto"/>
        <w:ind w:left="476"/>
        <w:jc w:val="both"/>
        <w:outlineLvl w:val="1"/>
        <w:rPr>
          <w:rFonts w:ascii="Arial" w:eastAsia="Times New Roman" w:hAnsi="Arial" w:cs="Arial"/>
          <w:u w:val="single"/>
          <w:lang w:eastAsia="fr-FR"/>
        </w:rPr>
      </w:pPr>
    </w:p>
    <w:p w14:paraId="01139A4F" w14:textId="77777777" w:rsidR="005D36A7" w:rsidRPr="0033202D" w:rsidRDefault="005D36A7" w:rsidP="006C48F7">
      <w:pPr>
        <w:pStyle w:val="Paragraphedeliste"/>
        <w:numPr>
          <w:ilvl w:val="2"/>
          <w:numId w:val="7"/>
        </w:numPr>
        <w:spacing w:after="0" w:line="240" w:lineRule="auto"/>
        <w:ind w:left="1418"/>
        <w:jc w:val="both"/>
        <w:outlineLvl w:val="1"/>
        <w:rPr>
          <w:rFonts w:ascii="Arial" w:eastAsia="Times New Roman" w:hAnsi="Arial" w:cs="Arial"/>
          <w:u w:val="single"/>
          <w:lang w:eastAsia="fr-FR"/>
        </w:rPr>
      </w:pPr>
      <w:bookmarkStart w:id="200" w:name="_Toc5344798"/>
      <w:bookmarkStart w:id="201" w:name="_Toc202523200"/>
      <w:r w:rsidRPr="0033202D">
        <w:rPr>
          <w:rFonts w:ascii="Arial" w:eastAsia="Times New Roman" w:hAnsi="Arial" w:cs="Arial"/>
          <w:u w:val="single"/>
          <w:lang w:eastAsia="fr-FR"/>
        </w:rPr>
        <w:t>Changement de dénomination sociale du titulaire</w:t>
      </w:r>
      <w:bookmarkEnd w:id="200"/>
      <w:bookmarkEnd w:id="201"/>
    </w:p>
    <w:p w14:paraId="68137907" w14:textId="77777777" w:rsidR="000170FB" w:rsidRPr="0033202D" w:rsidRDefault="000170FB" w:rsidP="000170FB">
      <w:pPr>
        <w:spacing w:after="0" w:line="240" w:lineRule="auto"/>
        <w:ind w:left="709"/>
        <w:jc w:val="both"/>
        <w:rPr>
          <w:rFonts w:ascii="Arial" w:eastAsia="Times New Roman" w:hAnsi="Arial" w:cs="Arial"/>
          <w:lang w:eastAsia="fr-FR"/>
        </w:rPr>
      </w:pPr>
    </w:p>
    <w:p w14:paraId="4E16E174" w14:textId="77777777" w:rsidR="005D36A7" w:rsidRPr="0033202D" w:rsidRDefault="005D36A7" w:rsidP="005D36A7">
      <w:pPr>
        <w:spacing w:after="0" w:line="240" w:lineRule="auto"/>
        <w:ind w:left="709"/>
        <w:jc w:val="both"/>
        <w:rPr>
          <w:rFonts w:ascii="Arial" w:eastAsia="Times New Roman" w:hAnsi="Arial" w:cs="Arial"/>
          <w:lang w:eastAsia="fr-FR"/>
        </w:rPr>
      </w:pPr>
      <w:r w:rsidRPr="0033202D">
        <w:rPr>
          <w:rFonts w:ascii="Arial" w:eastAsia="Times New Roman" w:hAnsi="Arial" w:cs="Arial"/>
          <w:lang w:eastAsia="fr-FR"/>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ED3F143" w14:textId="77777777" w:rsidR="000170FB" w:rsidRPr="0033202D" w:rsidRDefault="000170FB" w:rsidP="005D36A7">
      <w:pPr>
        <w:spacing w:after="0" w:line="240" w:lineRule="auto"/>
        <w:ind w:left="709"/>
        <w:jc w:val="both"/>
        <w:rPr>
          <w:rFonts w:ascii="Arial" w:eastAsia="Times New Roman" w:hAnsi="Arial" w:cs="Arial"/>
          <w:lang w:eastAsia="fr-FR"/>
        </w:rPr>
      </w:pPr>
    </w:p>
    <w:p w14:paraId="03DB742E" w14:textId="77777777" w:rsidR="005D36A7" w:rsidRPr="0033202D" w:rsidRDefault="005D36A7" w:rsidP="006C48F7">
      <w:pPr>
        <w:pStyle w:val="Paragraphedeliste"/>
        <w:keepNext/>
        <w:numPr>
          <w:ilvl w:val="2"/>
          <w:numId w:val="7"/>
        </w:numPr>
        <w:spacing w:after="0" w:line="240" w:lineRule="auto"/>
        <w:ind w:left="1418"/>
        <w:jc w:val="both"/>
        <w:outlineLvl w:val="1"/>
        <w:rPr>
          <w:rFonts w:ascii="Arial" w:eastAsia="Times New Roman" w:hAnsi="Arial" w:cs="Arial"/>
          <w:u w:val="single"/>
          <w:lang w:eastAsia="fr-FR"/>
        </w:rPr>
      </w:pPr>
      <w:bookmarkStart w:id="202" w:name="_Toc5344799"/>
      <w:bookmarkStart w:id="203" w:name="_Toc202523201"/>
      <w:r w:rsidRPr="0033202D">
        <w:rPr>
          <w:rFonts w:ascii="Arial" w:eastAsia="Times New Roman" w:hAnsi="Arial" w:cs="Arial"/>
          <w:u w:val="single"/>
          <w:lang w:eastAsia="fr-FR"/>
        </w:rPr>
        <w:t>Changement de cocontractant en cours d’exécution du marché</w:t>
      </w:r>
      <w:bookmarkEnd w:id="202"/>
      <w:bookmarkEnd w:id="203"/>
    </w:p>
    <w:p w14:paraId="1504BE36" w14:textId="77777777" w:rsidR="000170FB" w:rsidRPr="0033202D" w:rsidRDefault="000170FB" w:rsidP="00725A57">
      <w:pPr>
        <w:keepNext/>
        <w:spacing w:after="0" w:line="240" w:lineRule="auto"/>
        <w:ind w:left="698"/>
        <w:jc w:val="both"/>
        <w:outlineLvl w:val="1"/>
        <w:rPr>
          <w:rFonts w:ascii="Arial" w:eastAsia="Times New Roman" w:hAnsi="Arial" w:cs="Arial"/>
          <w:i/>
          <w:u w:val="single"/>
          <w:lang w:eastAsia="fr-FR"/>
        </w:rPr>
      </w:pPr>
    </w:p>
    <w:p w14:paraId="7201EB9D" w14:textId="77777777" w:rsidR="005D36A7" w:rsidRPr="0033202D" w:rsidRDefault="005D36A7" w:rsidP="00725A57">
      <w:pPr>
        <w:spacing w:after="0" w:line="240" w:lineRule="auto"/>
        <w:ind w:left="709"/>
        <w:jc w:val="both"/>
        <w:rPr>
          <w:rFonts w:ascii="Arial" w:eastAsia="Times New Roman" w:hAnsi="Arial" w:cs="Arial"/>
          <w:lang w:eastAsia="fr-FR"/>
        </w:rPr>
      </w:pPr>
      <w:r w:rsidRPr="0033202D">
        <w:rPr>
          <w:rFonts w:ascii="Arial" w:eastAsia="Times New Roman" w:hAnsi="Arial" w:cs="Arial"/>
          <w:lang w:eastAsia="fr-FR"/>
        </w:rPr>
        <w:t>En cas de transfert du marché à une autre entreprise, le titulaire doit impérativement en informer par écrit dans les plus brefs délais le service en charge du suivi contractuel et administratif du marché.</w:t>
      </w:r>
    </w:p>
    <w:p w14:paraId="4EB8E99C" w14:textId="77777777" w:rsidR="005D36A7" w:rsidRPr="0033202D" w:rsidRDefault="005D36A7" w:rsidP="00725A57">
      <w:pPr>
        <w:spacing w:after="0" w:line="240" w:lineRule="auto"/>
        <w:ind w:left="709"/>
        <w:jc w:val="both"/>
        <w:rPr>
          <w:rFonts w:ascii="Arial" w:eastAsia="Times New Roman" w:hAnsi="Arial" w:cs="Arial"/>
          <w:lang w:eastAsia="fr-FR"/>
        </w:rPr>
      </w:pPr>
      <w:proofErr w:type="gramStart"/>
      <w:r w:rsidRPr="0033202D">
        <w:rPr>
          <w:rFonts w:ascii="Arial" w:eastAsia="Times New Roman" w:hAnsi="Arial" w:cs="Arial"/>
          <w:lang w:eastAsia="fr-FR"/>
        </w:rPr>
        <w:t>Suite à</w:t>
      </w:r>
      <w:proofErr w:type="gramEnd"/>
      <w:r w:rsidRPr="0033202D">
        <w:rPr>
          <w:rFonts w:ascii="Arial" w:eastAsia="Times New Roman" w:hAnsi="Arial" w:cs="Arial"/>
          <w:lang w:eastAsia="fr-FR"/>
        </w:rPr>
        <w:t xml:space="preserve"> cette cession, le pouvoir adjudicateur 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aux articles R2143-6 à R2143-10 du code de la commande publique et aux articles D.8222-5 et D.8254-2 (</w:t>
      </w:r>
      <w:r w:rsidRPr="0033202D">
        <w:rPr>
          <w:rFonts w:ascii="Arial" w:eastAsia="Times New Roman" w:hAnsi="Arial" w:cs="Arial"/>
          <w:i/>
          <w:lang w:eastAsia="fr-FR"/>
        </w:rPr>
        <w:t>titulaire établi en France</w:t>
      </w:r>
      <w:r w:rsidRPr="0033202D">
        <w:rPr>
          <w:rFonts w:ascii="Arial" w:eastAsia="Times New Roman" w:hAnsi="Arial" w:cs="Arial"/>
          <w:lang w:eastAsia="fr-FR"/>
        </w:rPr>
        <w:t>) ou D.8222-7 et D.8254-3 (</w:t>
      </w:r>
      <w:r w:rsidRPr="0033202D">
        <w:rPr>
          <w:rFonts w:ascii="Arial" w:eastAsia="Times New Roman" w:hAnsi="Arial" w:cs="Arial"/>
          <w:i/>
          <w:lang w:eastAsia="fr-FR"/>
        </w:rPr>
        <w:t>titulaire établi ou domicilié à l’étranger</w:t>
      </w:r>
      <w:r w:rsidRPr="0033202D">
        <w:rPr>
          <w:rFonts w:ascii="Arial" w:eastAsia="Times New Roman" w:hAnsi="Arial" w:cs="Arial"/>
          <w:lang w:eastAsia="fr-FR"/>
        </w:rPr>
        <w:t>) du Code du travail qui lui seront demandés.</w:t>
      </w:r>
    </w:p>
    <w:p w14:paraId="26E6DE04" w14:textId="77777777" w:rsidR="005D36A7" w:rsidRPr="0033202D" w:rsidRDefault="005D36A7" w:rsidP="00725A57">
      <w:pPr>
        <w:spacing w:after="0" w:line="240" w:lineRule="auto"/>
        <w:ind w:left="709"/>
        <w:jc w:val="both"/>
        <w:rPr>
          <w:rFonts w:ascii="Arial" w:eastAsia="Times New Roman" w:hAnsi="Arial" w:cs="Arial"/>
          <w:lang w:eastAsia="fr-FR"/>
        </w:rPr>
      </w:pPr>
      <w:proofErr w:type="gramStart"/>
      <w:r w:rsidRPr="0033202D">
        <w:rPr>
          <w:rFonts w:ascii="Arial" w:eastAsia="Times New Roman" w:hAnsi="Arial" w:cs="Arial"/>
          <w:lang w:eastAsia="fr-FR"/>
        </w:rPr>
        <w:t>Suite à</w:t>
      </w:r>
      <w:proofErr w:type="gramEnd"/>
      <w:r w:rsidRPr="0033202D">
        <w:rPr>
          <w:rFonts w:ascii="Arial" w:eastAsia="Times New Roman" w:hAnsi="Arial" w:cs="Arial"/>
          <w:lang w:eastAsia="fr-FR"/>
        </w:rPr>
        <w:t xml:space="preserve"> cette vérification, le changement de titulaire fera l’objet d’un avenant constatant le transfert du marché au nouveau titulaire.</w:t>
      </w:r>
    </w:p>
    <w:p w14:paraId="01DFF8DA" w14:textId="77777777" w:rsidR="005D36A7" w:rsidRPr="0033202D" w:rsidRDefault="005D36A7" w:rsidP="00725A57">
      <w:pPr>
        <w:spacing w:after="0" w:line="240" w:lineRule="auto"/>
        <w:ind w:left="709"/>
        <w:jc w:val="both"/>
        <w:rPr>
          <w:rFonts w:ascii="Arial" w:eastAsia="Times New Roman" w:hAnsi="Arial" w:cs="Arial"/>
          <w:lang w:eastAsia="fr-FR"/>
        </w:rPr>
      </w:pPr>
      <w:r w:rsidRPr="0033202D">
        <w:rPr>
          <w:rFonts w:ascii="Arial" w:eastAsia="Times New Roman" w:hAnsi="Arial" w:cs="Arial"/>
          <w:lang w:eastAsia="fr-FR"/>
        </w:rPr>
        <w:t>Si le cessionnaire ne possède pas les capacités pour exécuter le marché, le pouvoir adjudicateur procédera à la résiliation du marché.</w:t>
      </w:r>
    </w:p>
    <w:p w14:paraId="085A7BEB" w14:textId="77777777" w:rsidR="00314555" w:rsidRPr="0033202D" w:rsidRDefault="00314555" w:rsidP="00725A57">
      <w:pPr>
        <w:spacing w:after="0" w:line="240" w:lineRule="auto"/>
        <w:ind w:left="709"/>
        <w:jc w:val="both"/>
        <w:rPr>
          <w:rFonts w:ascii="Arial" w:eastAsia="Times New Roman" w:hAnsi="Arial" w:cs="Arial"/>
          <w:lang w:eastAsia="fr-FR"/>
        </w:rPr>
      </w:pPr>
    </w:p>
    <w:p w14:paraId="1250AD1C" w14:textId="77777777" w:rsidR="000170FB" w:rsidRPr="0033202D" w:rsidRDefault="000170FB" w:rsidP="00725A57">
      <w:pPr>
        <w:spacing w:after="0" w:line="240" w:lineRule="auto"/>
        <w:ind w:left="709"/>
        <w:jc w:val="both"/>
        <w:rPr>
          <w:rFonts w:ascii="Arial" w:eastAsia="Times New Roman" w:hAnsi="Arial" w:cs="Arial"/>
          <w:lang w:eastAsia="fr-FR"/>
        </w:rPr>
      </w:pPr>
    </w:p>
    <w:p w14:paraId="3C0DC143" w14:textId="77777777" w:rsidR="002955B1" w:rsidRPr="0033202D" w:rsidRDefault="00B234B3"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204" w:name="_Toc488050924"/>
      <w:bookmarkStart w:id="205" w:name="_Toc202523202"/>
      <w:r w:rsidRPr="0033202D">
        <w:rPr>
          <w:rFonts w:ascii="Arial" w:eastAsia="Times New Roman" w:hAnsi="Arial" w:cs="Arial"/>
          <w:b/>
          <w:kern w:val="28"/>
          <w:sz w:val="24"/>
          <w:szCs w:val="24"/>
          <w:highlight w:val="lightGray"/>
          <w:lang w:eastAsia="fr-FR"/>
        </w:rPr>
        <w:t>SOUS-TRAITANCE</w:t>
      </w:r>
      <w:bookmarkEnd w:id="204"/>
      <w:bookmarkEnd w:id="205"/>
    </w:p>
    <w:p w14:paraId="76BBF779" w14:textId="77777777" w:rsidR="00772B17" w:rsidRPr="0033202D" w:rsidRDefault="00772B17" w:rsidP="00413EA7">
      <w:pPr>
        <w:spacing w:after="0" w:line="240" w:lineRule="auto"/>
        <w:ind w:left="426"/>
        <w:jc w:val="both"/>
        <w:outlineLvl w:val="0"/>
        <w:rPr>
          <w:rFonts w:ascii="Arial" w:eastAsia="Times New Roman" w:hAnsi="Arial" w:cs="Arial"/>
          <w:b/>
          <w:kern w:val="28"/>
          <w:highlight w:val="lightGray"/>
          <w:lang w:eastAsia="fr-FR"/>
        </w:rPr>
      </w:pPr>
    </w:p>
    <w:p w14:paraId="2411D418" w14:textId="77777777" w:rsidR="00413EA7" w:rsidRPr="0033202D" w:rsidRDefault="00413EA7" w:rsidP="00413EA7">
      <w:pPr>
        <w:spacing w:after="120" w:line="240" w:lineRule="auto"/>
        <w:ind w:left="426"/>
        <w:jc w:val="both"/>
        <w:rPr>
          <w:rFonts w:ascii="Arial" w:eastAsia="Times New Roman" w:hAnsi="Arial" w:cs="Arial"/>
          <w:lang w:eastAsia="fr-FR"/>
        </w:rPr>
      </w:pPr>
      <w:r w:rsidRPr="0033202D">
        <w:rPr>
          <w:rFonts w:ascii="Arial" w:eastAsia="Times New Roman" w:hAnsi="Arial" w:cs="Arial"/>
          <w:lang w:eastAsia="fr-FR"/>
        </w:rPr>
        <w:t xml:space="preserve">En cas de sous-traitance, le titulaire se conformera aux exigences de la loi n°75-1334 du 31 décembre 1975 modifiée et aux dispositions des articles </w:t>
      </w:r>
      <w:r w:rsidR="00BE38A2" w:rsidRPr="0033202D">
        <w:rPr>
          <w:rFonts w:ascii="Arial" w:eastAsia="Times New Roman" w:hAnsi="Arial" w:cs="Arial"/>
          <w:lang w:eastAsia="fr-FR"/>
        </w:rPr>
        <w:t>L2193-1 et suivants et R2193-1 et suivants.</w:t>
      </w:r>
    </w:p>
    <w:p w14:paraId="5B026F5D" w14:textId="77777777" w:rsidR="00413EA7" w:rsidRPr="0033202D" w:rsidRDefault="00BE38A2" w:rsidP="00413EA7">
      <w:pPr>
        <w:spacing w:after="120" w:line="240" w:lineRule="auto"/>
        <w:ind w:left="426"/>
        <w:jc w:val="both"/>
        <w:rPr>
          <w:rFonts w:ascii="Arial" w:eastAsia="Times New Roman" w:hAnsi="Arial" w:cs="Arial"/>
          <w:lang w:eastAsia="fr-FR"/>
        </w:rPr>
      </w:pPr>
      <w:r w:rsidRPr="0033202D">
        <w:rPr>
          <w:rFonts w:ascii="Arial" w:eastAsia="Times New Roman" w:hAnsi="Arial" w:cs="Arial"/>
          <w:lang w:eastAsia="fr-FR"/>
        </w:rPr>
        <w:t>L</w:t>
      </w:r>
      <w:r w:rsidR="00413EA7" w:rsidRPr="0033202D">
        <w:rPr>
          <w:rFonts w:ascii="Arial" w:eastAsia="Times New Roman" w:hAnsi="Arial" w:cs="Arial"/>
          <w:lang w:eastAsia="fr-FR"/>
        </w:rPr>
        <w:t>e titulaire ne peut sous-traiter l’exécution des prestations qu’à condition d’avoir obtenu du pouvoir adjudicateur l’acceptation de chaque sous-traitant et l’agrément de ses conditions de paiement.</w:t>
      </w:r>
    </w:p>
    <w:p w14:paraId="07772A0A" w14:textId="77777777" w:rsidR="00413EA7" w:rsidRPr="0033202D" w:rsidRDefault="00BE38A2" w:rsidP="00413EA7">
      <w:pPr>
        <w:spacing w:after="120" w:line="240" w:lineRule="auto"/>
        <w:ind w:left="426"/>
        <w:jc w:val="both"/>
        <w:rPr>
          <w:rFonts w:ascii="Arial" w:eastAsia="Times New Roman" w:hAnsi="Arial" w:cs="Arial"/>
          <w:lang w:eastAsia="fr-FR"/>
        </w:rPr>
      </w:pPr>
      <w:r w:rsidRPr="0033202D">
        <w:rPr>
          <w:rFonts w:ascii="Arial" w:eastAsia="Times New Roman" w:hAnsi="Arial" w:cs="Arial"/>
          <w:lang w:eastAsia="fr-FR"/>
        </w:rPr>
        <w:t>E</w:t>
      </w:r>
      <w:r w:rsidR="00413EA7" w:rsidRPr="0033202D">
        <w:rPr>
          <w:rFonts w:ascii="Arial" w:eastAsia="Times New Roman" w:hAnsi="Arial" w:cs="Arial"/>
          <w:lang w:eastAsia="fr-FR"/>
        </w:rPr>
        <w:t>n cas de sous-traitance, le titulaire restera seul responsable vis-à-vis de l’exécution des parties sous-traitées. A ce titre, les défaillances des sous-traitants relevant du non-respect de leurs engagements ou de la cessation d’activité sont traitées comme des défaillances du titulaire.</w:t>
      </w:r>
    </w:p>
    <w:p w14:paraId="019480A7" w14:textId="77777777" w:rsidR="00413EA7" w:rsidRPr="0033202D" w:rsidRDefault="00BE38A2" w:rsidP="00413EA7">
      <w:pPr>
        <w:spacing w:after="120" w:line="240" w:lineRule="auto"/>
        <w:ind w:left="426"/>
        <w:jc w:val="both"/>
        <w:rPr>
          <w:rFonts w:ascii="Arial" w:eastAsia="Times New Roman" w:hAnsi="Arial" w:cs="Arial"/>
          <w:lang w:eastAsia="fr-FR"/>
        </w:rPr>
      </w:pPr>
      <w:r w:rsidRPr="0033202D">
        <w:rPr>
          <w:rFonts w:ascii="Arial" w:eastAsia="Times New Roman" w:hAnsi="Arial" w:cs="Arial"/>
          <w:lang w:eastAsia="fr-FR"/>
        </w:rPr>
        <w:t>P</w:t>
      </w:r>
      <w:r w:rsidR="00413EA7" w:rsidRPr="0033202D">
        <w:rPr>
          <w:rFonts w:ascii="Arial" w:eastAsia="Times New Roman" w:hAnsi="Arial" w:cs="Arial"/>
          <w:lang w:eastAsia="fr-FR"/>
        </w:rPr>
        <w:t>our chaque sous-traitant présenté, le titulaire doit adresser au pouvoir adjudicateur, en envoi recommandé avec avis de réception postal ou contre récépissé, un dossier de demande comprenant :</w:t>
      </w:r>
    </w:p>
    <w:p w14:paraId="391830EE" w14:textId="77777777" w:rsidR="00413EA7" w:rsidRPr="0033202D" w:rsidRDefault="00413EA7" w:rsidP="006C48F7">
      <w:pPr>
        <w:numPr>
          <w:ilvl w:val="0"/>
          <w:numId w:val="11"/>
        </w:numPr>
        <w:spacing w:after="120" w:line="240" w:lineRule="auto"/>
        <w:ind w:left="993" w:hanging="284"/>
        <w:contextualSpacing/>
        <w:jc w:val="both"/>
        <w:rPr>
          <w:rFonts w:ascii="Arial" w:eastAsia="Times New Roman" w:hAnsi="Arial" w:cs="Arial"/>
          <w:lang w:eastAsia="fr-FR"/>
        </w:rPr>
      </w:pPr>
      <w:proofErr w:type="gramStart"/>
      <w:r w:rsidRPr="0033202D">
        <w:rPr>
          <w:rFonts w:ascii="Arial" w:eastAsia="Times New Roman" w:hAnsi="Arial" w:cs="Arial"/>
          <w:lang w:eastAsia="fr-FR"/>
        </w:rPr>
        <w:t>la</w:t>
      </w:r>
      <w:proofErr w:type="gramEnd"/>
      <w:r w:rsidRPr="0033202D">
        <w:rPr>
          <w:rFonts w:ascii="Arial" w:eastAsia="Times New Roman" w:hAnsi="Arial" w:cs="Arial"/>
          <w:lang w:eastAsia="fr-FR"/>
        </w:rPr>
        <w:t xml:space="preserve"> déclaration spéciale mentionnant la nature des prestations sous-traitée ; le nom, la raison ou la dénomination sociale et l’adresse du sous-traitant proposé ; le montant prévisionnel maximum des sommes à verser au sous-traitant ; les conditions de paiement prévues par le projet de contrat de sous-traitance, et le cas échéant, les modalités de variation des prix ; les capacités techniques, professionnelles et financières du sous-traitant ;</w:t>
      </w:r>
    </w:p>
    <w:p w14:paraId="7019DF05" w14:textId="77777777" w:rsidR="00413EA7" w:rsidRPr="0033202D" w:rsidRDefault="00413EA7" w:rsidP="006C48F7">
      <w:pPr>
        <w:numPr>
          <w:ilvl w:val="0"/>
          <w:numId w:val="11"/>
        </w:numPr>
        <w:spacing w:after="120" w:line="240" w:lineRule="auto"/>
        <w:ind w:left="993" w:hanging="284"/>
        <w:contextualSpacing/>
        <w:jc w:val="both"/>
        <w:rPr>
          <w:rFonts w:ascii="Arial" w:eastAsia="Times New Roman" w:hAnsi="Arial" w:cs="Arial"/>
          <w:lang w:eastAsia="fr-FR"/>
        </w:rPr>
      </w:pPr>
      <w:proofErr w:type="gramStart"/>
      <w:r w:rsidRPr="0033202D">
        <w:rPr>
          <w:rFonts w:ascii="Arial" w:eastAsia="Times New Roman" w:hAnsi="Arial" w:cs="Arial"/>
          <w:lang w:eastAsia="fr-FR"/>
        </w:rPr>
        <w:t>une</w:t>
      </w:r>
      <w:proofErr w:type="gramEnd"/>
      <w:r w:rsidRPr="0033202D">
        <w:rPr>
          <w:rFonts w:ascii="Arial" w:eastAsia="Times New Roman" w:hAnsi="Arial" w:cs="Arial"/>
          <w:lang w:eastAsia="fr-FR"/>
        </w:rPr>
        <w:t xml:space="preserve"> déclaration du sous-traitant indiquant qu'il ne tombe pas sous le coup d’une interdiction de soumissionner aux marchés publics ;</w:t>
      </w:r>
    </w:p>
    <w:p w14:paraId="2B8DAFD7" w14:textId="77777777" w:rsidR="00413EA7" w:rsidRPr="0033202D" w:rsidRDefault="00413EA7" w:rsidP="006C48F7">
      <w:pPr>
        <w:numPr>
          <w:ilvl w:val="0"/>
          <w:numId w:val="11"/>
        </w:numPr>
        <w:spacing w:after="120" w:line="240" w:lineRule="auto"/>
        <w:ind w:left="993" w:hanging="284"/>
        <w:contextualSpacing/>
        <w:jc w:val="both"/>
        <w:rPr>
          <w:rFonts w:ascii="Arial" w:eastAsia="Times New Roman" w:hAnsi="Arial" w:cs="Arial"/>
          <w:lang w:eastAsia="fr-FR"/>
        </w:rPr>
      </w:pPr>
      <w:proofErr w:type="gramStart"/>
      <w:r w:rsidRPr="0033202D">
        <w:rPr>
          <w:rFonts w:ascii="Arial" w:eastAsia="Times New Roman" w:hAnsi="Arial" w:cs="Arial"/>
          <w:lang w:eastAsia="fr-FR"/>
        </w:rPr>
        <w:t>les</w:t>
      </w:r>
      <w:proofErr w:type="gramEnd"/>
      <w:r w:rsidRPr="0033202D">
        <w:rPr>
          <w:rFonts w:ascii="Arial" w:eastAsia="Times New Roman" w:hAnsi="Arial" w:cs="Arial"/>
          <w:lang w:eastAsia="fr-FR"/>
        </w:rPr>
        <w:t xml:space="preserve"> documents permettant d’établir qu’aucune cession ni aucun nantissement de créance ne fait obstacle au paiement direct du sous-traitant.</w:t>
      </w:r>
    </w:p>
    <w:p w14:paraId="759F89AB" w14:textId="77777777" w:rsidR="00413EA7" w:rsidRPr="0033202D" w:rsidRDefault="00947C67" w:rsidP="006C48F7">
      <w:pPr>
        <w:pStyle w:val="Paragraphedeliste"/>
        <w:numPr>
          <w:ilvl w:val="0"/>
          <w:numId w:val="11"/>
        </w:numPr>
        <w:spacing w:after="120" w:line="240" w:lineRule="auto"/>
        <w:ind w:left="993" w:hanging="284"/>
        <w:jc w:val="both"/>
        <w:rPr>
          <w:rFonts w:ascii="Arial" w:eastAsia="Times New Roman" w:hAnsi="Arial" w:cs="Arial"/>
          <w:lang w:eastAsia="fr-FR"/>
        </w:rPr>
      </w:pPr>
      <w:proofErr w:type="gramStart"/>
      <w:r w:rsidRPr="0033202D">
        <w:rPr>
          <w:rFonts w:ascii="Arial" w:eastAsia="Times New Roman" w:hAnsi="Arial" w:cs="Arial"/>
          <w:lang w:eastAsia="fr-FR"/>
        </w:rPr>
        <w:t>l</w:t>
      </w:r>
      <w:r w:rsidR="00413EA7" w:rsidRPr="0033202D">
        <w:rPr>
          <w:rFonts w:ascii="Arial" w:eastAsia="Times New Roman" w:hAnsi="Arial" w:cs="Arial"/>
          <w:lang w:eastAsia="fr-FR"/>
        </w:rPr>
        <w:t>’acceptation</w:t>
      </w:r>
      <w:proofErr w:type="gramEnd"/>
      <w:r w:rsidR="00413EA7" w:rsidRPr="0033202D">
        <w:rPr>
          <w:rFonts w:ascii="Arial" w:eastAsia="Times New Roman" w:hAnsi="Arial" w:cs="Arial"/>
          <w:lang w:eastAsia="fr-FR"/>
        </w:rPr>
        <w:t xml:space="preserve"> du sous-traitant et l’agrément de ses conditions de paiement sont constatés par un acte spécial signé par le titulaire et la CCI.</w:t>
      </w:r>
    </w:p>
    <w:p w14:paraId="047158AA" w14:textId="77777777" w:rsidR="00413EA7" w:rsidRPr="0033202D" w:rsidRDefault="00BE38A2" w:rsidP="00413EA7">
      <w:pPr>
        <w:spacing w:after="120" w:line="240" w:lineRule="auto"/>
        <w:ind w:left="426"/>
        <w:jc w:val="both"/>
        <w:rPr>
          <w:rFonts w:ascii="Arial" w:eastAsia="Times New Roman" w:hAnsi="Arial" w:cs="Arial"/>
          <w:lang w:eastAsia="fr-FR"/>
        </w:rPr>
      </w:pPr>
      <w:r w:rsidRPr="0033202D">
        <w:rPr>
          <w:rFonts w:ascii="Arial" w:eastAsia="Times New Roman" w:hAnsi="Arial" w:cs="Arial"/>
          <w:lang w:eastAsia="fr-FR"/>
        </w:rPr>
        <w:lastRenderedPageBreak/>
        <w:t>L</w:t>
      </w:r>
      <w:r w:rsidR="00413EA7" w:rsidRPr="0033202D">
        <w:rPr>
          <w:rFonts w:ascii="Arial" w:eastAsia="Times New Roman" w:hAnsi="Arial" w:cs="Arial"/>
          <w:lang w:eastAsia="fr-FR"/>
        </w:rPr>
        <w:t>orsque le montant du contrat de sous-traitance est supérieur ou égal à 600 € TTC, le sous-traitant, qui a été accepté et dont les conditions de paiement ont été agréées par l’acheteur, est payé directement, pour la partie du marché public dont il assure l’exécution.</w:t>
      </w:r>
    </w:p>
    <w:p w14:paraId="0B6328D5" w14:textId="77777777" w:rsidR="00673B28" w:rsidRPr="0033202D" w:rsidRDefault="00673B28" w:rsidP="00413EA7">
      <w:pPr>
        <w:spacing w:after="120" w:line="240" w:lineRule="auto"/>
        <w:ind w:left="426"/>
        <w:jc w:val="both"/>
        <w:rPr>
          <w:rFonts w:ascii="Arial" w:eastAsia="Times New Roman" w:hAnsi="Arial" w:cs="Arial"/>
          <w:lang w:eastAsia="fr-FR"/>
        </w:rPr>
      </w:pPr>
    </w:p>
    <w:p w14:paraId="76223A42" w14:textId="77777777" w:rsidR="00FB0D51" w:rsidRPr="0033202D" w:rsidRDefault="00FB0D51"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206" w:name="_Toc256605958"/>
      <w:bookmarkStart w:id="207" w:name="_Toc498341594"/>
      <w:bookmarkStart w:id="208" w:name="_Toc202523203"/>
      <w:r w:rsidRPr="0033202D">
        <w:rPr>
          <w:rFonts w:ascii="Arial" w:eastAsia="Times New Roman" w:hAnsi="Arial" w:cs="Arial"/>
          <w:u w:val="single"/>
          <w:lang w:eastAsia="fr-FR"/>
        </w:rPr>
        <w:t>Désignation des sous-traitants en cours de marché</w:t>
      </w:r>
      <w:bookmarkEnd w:id="206"/>
      <w:bookmarkEnd w:id="207"/>
      <w:bookmarkEnd w:id="208"/>
    </w:p>
    <w:p w14:paraId="1A21EFBD"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peut sous-traiter, après accord du Pouvoir Adjudicateur, l’exécution de certaines parties de son marché. La sous-traitance de la totalité du marché est interdite. L’acceptation d’un sous-traitant et l’agrément des conditions de paiement du contrat de sous-traitance sont constatés par un acte spécial signé par le Pouvoir Adjudicateur et par le titulaire qui conclut le contrat de sous-traitance.</w:t>
      </w:r>
    </w:p>
    <w:p w14:paraId="22F6DF95"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Cet acte spécial qui doit être approuvé par </w:t>
      </w:r>
      <w:smartTag w:uri="urn:schemas-microsoft-com:office:smarttags" w:element="PersonName">
        <w:smartTagPr>
          <w:attr w:name="ProductID" w:val="la Personne Signataire"/>
        </w:smartTagPr>
        <w:r w:rsidRPr="0033202D">
          <w:rPr>
            <w:rFonts w:ascii="Arial" w:eastAsia="Times New Roman" w:hAnsi="Arial" w:cs="Arial"/>
            <w:bCs/>
            <w:lang w:eastAsia="fr-FR"/>
          </w:rPr>
          <w:t>la Personne Signataire</w:t>
        </w:r>
      </w:smartTag>
      <w:r w:rsidRPr="0033202D">
        <w:rPr>
          <w:rFonts w:ascii="Arial" w:eastAsia="Times New Roman" w:hAnsi="Arial" w:cs="Arial"/>
          <w:bCs/>
          <w:lang w:eastAsia="fr-FR"/>
        </w:rPr>
        <w:t xml:space="preserve"> des Marchés indique :</w:t>
      </w:r>
    </w:p>
    <w:p w14:paraId="73EC1A43" w14:textId="77777777" w:rsidR="00FB0D51" w:rsidRPr="0033202D" w:rsidRDefault="00FB0D51" w:rsidP="006C48F7">
      <w:pPr>
        <w:widowControl w:val="0"/>
        <w:numPr>
          <w:ilvl w:val="2"/>
          <w:numId w:val="16"/>
        </w:numPr>
        <w:tabs>
          <w:tab w:val="left" w:pos="1560"/>
        </w:tabs>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La nature et le montant des prestations sous-traitées ;</w:t>
      </w:r>
    </w:p>
    <w:p w14:paraId="43B872F4" w14:textId="77777777" w:rsidR="00FB0D51" w:rsidRPr="0033202D" w:rsidRDefault="00FB0D51" w:rsidP="006C48F7">
      <w:pPr>
        <w:widowControl w:val="0"/>
        <w:numPr>
          <w:ilvl w:val="2"/>
          <w:numId w:val="16"/>
        </w:numPr>
        <w:tabs>
          <w:tab w:val="left" w:pos="1560"/>
        </w:tabs>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Le nom, la raison ou la dénomination sociale, et l’adresse du sous-traitant ;</w:t>
      </w:r>
    </w:p>
    <w:p w14:paraId="161EC2CD" w14:textId="77777777" w:rsidR="00FB0D51" w:rsidRPr="0033202D" w:rsidRDefault="00FB0D51" w:rsidP="006C48F7">
      <w:pPr>
        <w:widowControl w:val="0"/>
        <w:numPr>
          <w:ilvl w:val="2"/>
          <w:numId w:val="16"/>
        </w:numPr>
        <w:tabs>
          <w:tab w:val="left" w:pos="1560"/>
        </w:tabs>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Les conditions de paiement du contrat de sous-traitance, à savoir :</w:t>
      </w:r>
    </w:p>
    <w:p w14:paraId="3523E2E1" w14:textId="77777777" w:rsidR="00FB0D51" w:rsidRPr="0033202D" w:rsidRDefault="00FB0D51" w:rsidP="006C48F7">
      <w:pPr>
        <w:widowControl w:val="0"/>
        <w:numPr>
          <w:ilvl w:val="0"/>
          <w:numId w:val="17"/>
        </w:numPr>
        <w:tabs>
          <w:tab w:val="left" w:pos="1985"/>
        </w:tabs>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Les modalités de calcul et de versement des avances et acomptes ;</w:t>
      </w:r>
    </w:p>
    <w:p w14:paraId="3CC39241" w14:textId="77777777" w:rsidR="00FB0D51" w:rsidRPr="0033202D" w:rsidRDefault="00FB0D51" w:rsidP="006C48F7">
      <w:pPr>
        <w:widowControl w:val="0"/>
        <w:numPr>
          <w:ilvl w:val="0"/>
          <w:numId w:val="17"/>
        </w:numPr>
        <w:tabs>
          <w:tab w:val="left" w:pos="1985"/>
        </w:tabs>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La date d’établissement des prix ;</w:t>
      </w:r>
    </w:p>
    <w:p w14:paraId="35CE8A27" w14:textId="77777777" w:rsidR="00FB0D51" w:rsidRPr="0033202D" w:rsidRDefault="00FB0D51" w:rsidP="006C48F7">
      <w:pPr>
        <w:widowControl w:val="0"/>
        <w:numPr>
          <w:ilvl w:val="0"/>
          <w:numId w:val="17"/>
        </w:numPr>
        <w:tabs>
          <w:tab w:val="left" w:pos="1985"/>
        </w:tabs>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Le compte du sous-traitant à créditer ;</w:t>
      </w:r>
    </w:p>
    <w:p w14:paraId="4F96B908"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 silence de </w:t>
      </w:r>
      <w:smartTag w:uri="urn:schemas-microsoft-com:office:smarttags" w:element="PersonName">
        <w:smartTagPr>
          <w:attr w:name="ProductID" w:val="la Personne Signataire"/>
        </w:smartTagPr>
        <w:r w:rsidRPr="0033202D">
          <w:rPr>
            <w:rFonts w:ascii="Arial" w:eastAsia="Times New Roman" w:hAnsi="Arial" w:cs="Arial"/>
            <w:bCs/>
            <w:lang w:eastAsia="fr-FR"/>
          </w:rPr>
          <w:t>la Personne Signataire</w:t>
        </w:r>
      </w:smartTag>
      <w:r w:rsidRPr="0033202D">
        <w:rPr>
          <w:rFonts w:ascii="Arial" w:eastAsia="Times New Roman" w:hAnsi="Arial" w:cs="Arial"/>
          <w:bCs/>
          <w:lang w:eastAsia="fr-FR"/>
        </w:rPr>
        <w:t xml:space="preserve"> du Marché, gardé pendant vingt et un (21) jours, vaut décision d’acceptation.</w:t>
      </w:r>
    </w:p>
    <w:p w14:paraId="644550F4" w14:textId="77777777" w:rsidR="00AA1F73" w:rsidRPr="0033202D" w:rsidRDefault="00AA1F73"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523F93CE" w14:textId="77777777" w:rsidR="00FB0D51" w:rsidRPr="0033202D" w:rsidRDefault="00FB0D51"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209" w:name="_Toc256605959"/>
      <w:bookmarkStart w:id="210" w:name="_Toc498341595"/>
      <w:bookmarkStart w:id="211" w:name="_Toc202523204"/>
      <w:r w:rsidRPr="0033202D">
        <w:rPr>
          <w:rFonts w:ascii="Arial" w:eastAsia="Times New Roman" w:hAnsi="Arial" w:cs="Arial"/>
          <w:u w:val="single"/>
          <w:lang w:eastAsia="fr-FR"/>
        </w:rPr>
        <w:t>Modalités de paiement direct</w:t>
      </w:r>
      <w:bookmarkEnd w:id="209"/>
      <w:bookmarkEnd w:id="210"/>
      <w:bookmarkEnd w:id="211"/>
    </w:p>
    <w:p w14:paraId="6C1626A4"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Lorsque le marché prévoit le paiement direct à des sous-traitants, les décomptes sont décomposés en autant de parties qu’il y a d’entrepreneurs à payer séparément et il en est de même pour les états d’acompte et le décompte général.</w:t>
      </w:r>
    </w:p>
    <w:p w14:paraId="28D5557E"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 titulaire est </w:t>
      </w:r>
      <w:proofErr w:type="gramStart"/>
      <w:r w:rsidRPr="0033202D">
        <w:rPr>
          <w:rFonts w:ascii="Arial" w:eastAsia="Times New Roman" w:hAnsi="Arial" w:cs="Arial"/>
          <w:bCs/>
          <w:lang w:eastAsia="fr-FR"/>
        </w:rPr>
        <w:t>seul habilité</w:t>
      </w:r>
      <w:proofErr w:type="gramEnd"/>
      <w:r w:rsidRPr="0033202D">
        <w:rPr>
          <w:rFonts w:ascii="Arial" w:eastAsia="Times New Roman" w:hAnsi="Arial" w:cs="Arial"/>
          <w:bCs/>
          <w:lang w:eastAsia="fr-FR"/>
        </w:rPr>
        <w:t xml:space="preserve"> à présenter les projets de décomptes et à accepter le décompte général. Sont seules recevables les réclamations formulées ou transmises par ses soins.</w:t>
      </w:r>
    </w:p>
    <w:p w14:paraId="1B3D9C9D"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Les paiements des sous-traitants, à payer directement, sont effectués aux comptes séparés de chacun d’eux sous réserve que le titulaire ait donné son acceptation aux sommes à payer de la sorte.</w:t>
      </w:r>
    </w:p>
    <w:p w14:paraId="25AE04B5"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La signature d’un projet de décompte par le titulaire vaut acceptation du montant d’acompte ou du solde à payer directement au sous-traitant déterminé à partir de décompte afférent aux prestations qui lui sont assignés. </w:t>
      </w:r>
    </w:p>
    <w:p w14:paraId="1FF76D25"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joint en outre au projet de décompte, en double exemplaire, une attestation par laquelle :</w:t>
      </w:r>
    </w:p>
    <w:p w14:paraId="7222F2AA" w14:textId="77777777" w:rsidR="00FB0D51" w:rsidRPr="0033202D" w:rsidRDefault="00FB0D51" w:rsidP="006C48F7">
      <w:pPr>
        <w:widowControl w:val="0"/>
        <w:numPr>
          <w:ilvl w:val="0"/>
          <w:numId w:val="18"/>
        </w:numPr>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Il indique le montant en prix de base de l’acompte ou du solde qui résulte de la prise en considération du projet de décompte ;</w:t>
      </w:r>
    </w:p>
    <w:p w14:paraId="41C455E0" w14:textId="77777777" w:rsidR="00FB0D51" w:rsidRPr="0033202D" w:rsidRDefault="00FB0D51" w:rsidP="006C48F7">
      <w:pPr>
        <w:widowControl w:val="0"/>
        <w:numPr>
          <w:ilvl w:val="0"/>
          <w:numId w:val="18"/>
        </w:numPr>
        <w:overflowPunct w:val="0"/>
        <w:autoSpaceDE w:val="0"/>
        <w:autoSpaceDN w:val="0"/>
        <w:adjustRightInd w:val="0"/>
        <w:spacing w:after="120" w:line="240" w:lineRule="auto"/>
        <w:jc w:val="both"/>
        <w:textAlignment w:val="baseline"/>
        <w:rPr>
          <w:rFonts w:ascii="Arial" w:eastAsia="Times New Roman" w:hAnsi="Arial" w:cs="Arial"/>
          <w:bCs/>
          <w:lang w:eastAsia="fr-FR"/>
        </w:rPr>
      </w:pPr>
      <w:r w:rsidRPr="0033202D">
        <w:rPr>
          <w:rFonts w:ascii="Arial" w:eastAsia="Times New Roman" w:hAnsi="Arial" w:cs="Arial"/>
          <w:bCs/>
          <w:lang w:eastAsia="fr-FR"/>
        </w:rPr>
        <w:t>Il indique son accord pour le montant de la somme à verser au sous-traitant ;</w:t>
      </w:r>
    </w:p>
    <w:p w14:paraId="241F3E6E"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Dès réception de ces pièces, le Pouvoir Adjudicateur avise directement le sous-traitant de la date de réception du projet de décompte et de l’attestation envoyée par le titulaire et lui indique les sommes dont le paiement à son profit a été accepté par le titulaire.</w:t>
      </w:r>
    </w:p>
    <w:p w14:paraId="5DAAC372"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A compter de la réception de ces pièces, le Pouvoir Adjudicateur dispose du délai prévu au paragraphe </w:t>
      </w:r>
      <w:r w:rsidR="000D296B" w:rsidRPr="0033202D">
        <w:rPr>
          <w:rFonts w:ascii="Arial" w:eastAsia="Times New Roman" w:hAnsi="Arial" w:cs="Arial"/>
          <w:bCs/>
          <w:lang w:eastAsia="fr-FR"/>
        </w:rPr>
        <w:t>12.2.5</w:t>
      </w:r>
      <w:r w:rsidRPr="0033202D">
        <w:rPr>
          <w:rFonts w:ascii="Arial" w:eastAsia="Times New Roman" w:hAnsi="Arial" w:cs="Arial"/>
          <w:bCs/>
          <w:lang w:eastAsia="fr-FR"/>
        </w:rPr>
        <w:t xml:space="preserve"> « Paiement » du présent CCAP pour mandater les sommes dues aux sous-traitants.</w:t>
      </w:r>
    </w:p>
    <w:p w14:paraId="7B18E32C"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dispose d’un délai de quinze (15) jours, comptés à partir de la réception des pièces justificatives servant de base au paiement direct, pour les revêtir de son acceptation ou pour signifier au sous-traitant son refus motivé du faire. Passé ce délai, le silence du titulaire vaut acceptation.</w:t>
      </w:r>
    </w:p>
    <w:p w14:paraId="04D00B5F"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Dans le cas où le titulaire n’a, dans le délai de quinze (15) jours suivant la réception du projet de </w:t>
      </w:r>
      <w:r w:rsidRPr="0033202D">
        <w:rPr>
          <w:rFonts w:ascii="Arial" w:eastAsia="Times New Roman" w:hAnsi="Arial" w:cs="Arial"/>
          <w:bCs/>
          <w:lang w:eastAsia="fr-FR"/>
        </w:rPr>
        <w:lastRenderedPageBreak/>
        <w:t>décompte du sous-traitant, ni opposé un refus motivé, ni transmis celui-ci au Pouvoir Adjudicateur, le sous-traitant envoie directement au Pouvoir adjudicateur une copie du projet de décompte.</w:t>
      </w:r>
    </w:p>
    <w:p w14:paraId="3C50DCB5"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Pouvoir Adjudicateur demande au titulaire par lettre recommandée avec Accusé de Réception (A.R.) de lui fournir la preuve dans un délai de quinze (15) jours à compter de la réception de cette lettre qu’il a opposé un refus motivé à son sous-traitant. Dès réception de l’avis, le Pouvoir Adjudicateur informe le sous-traitant de la date de cette demande.</w:t>
      </w:r>
    </w:p>
    <w:p w14:paraId="052FD124"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A l’expiration de ce délai, et au cas où le titulaire ne serait pas en mesure d’apporter cette preuve, le Pouvoir Adjudicateur dispose du délai prévu à l’article 3.4.3 « Paiement » du présent CCAP pour mandater les sommes dues au sous-traitant.</w:t>
      </w:r>
    </w:p>
    <w:p w14:paraId="16770D33" w14:textId="77777777" w:rsidR="002517E3" w:rsidRPr="0033202D" w:rsidRDefault="002517E3"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70421D10" w14:textId="77777777" w:rsidR="00FB0D51" w:rsidRPr="0033202D" w:rsidRDefault="00FB0D51"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212" w:name="_Toc256605960"/>
      <w:bookmarkStart w:id="213" w:name="_Toc498341596"/>
      <w:bookmarkStart w:id="214" w:name="_Toc202523205"/>
      <w:r w:rsidRPr="0033202D">
        <w:rPr>
          <w:rFonts w:ascii="Arial" w:eastAsia="Times New Roman" w:hAnsi="Arial" w:cs="Arial"/>
          <w:u w:val="single"/>
          <w:lang w:eastAsia="fr-FR"/>
        </w:rPr>
        <w:t>En cas de sous-traitance</w:t>
      </w:r>
      <w:bookmarkEnd w:id="212"/>
      <w:bookmarkEnd w:id="213"/>
      <w:bookmarkEnd w:id="214"/>
    </w:p>
    <w:p w14:paraId="3361F037" w14:textId="77777777" w:rsidR="00FB0D51" w:rsidRPr="0033202D" w:rsidRDefault="00FB0D51" w:rsidP="00FB0D51">
      <w:pPr>
        <w:widowControl w:val="0"/>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En cas de sous-traitance, le titulaire demeure personnellement responsable de l’exécution de la totalité des prestations du marché.</w:t>
      </w:r>
    </w:p>
    <w:p w14:paraId="4F493C21" w14:textId="77777777" w:rsidR="00C20C78" w:rsidRPr="0033202D" w:rsidRDefault="00C20C78" w:rsidP="00413EA7">
      <w:pPr>
        <w:spacing w:after="120" w:line="240" w:lineRule="auto"/>
        <w:ind w:left="426"/>
        <w:jc w:val="both"/>
        <w:rPr>
          <w:rFonts w:ascii="Arial" w:eastAsia="Times New Roman" w:hAnsi="Arial" w:cs="Arial"/>
          <w:lang w:eastAsia="fr-FR"/>
        </w:rPr>
      </w:pPr>
    </w:p>
    <w:p w14:paraId="4794A923" w14:textId="77777777" w:rsidR="00990690" w:rsidRPr="0033202D" w:rsidRDefault="00990690" w:rsidP="00413EA7">
      <w:pPr>
        <w:spacing w:after="120" w:line="240" w:lineRule="auto"/>
        <w:ind w:left="426"/>
        <w:jc w:val="both"/>
        <w:rPr>
          <w:rFonts w:ascii="Arial" w:eastAsia="Times New Roman" w:hAnsi="Arial" w:cs="Arial"/>
          <w:lang w:eastAsia="fr-FR"/>
        </w:rPr>
      </w:pPr>
    </w:p>
    <w:p w14:paraId="2D2973D1" w14:textId="1B2B3642" w:rsidR="005372C7" w:rsidRPr="0033202D" w:rsidRDefault="009901EB" w:rsidP="006C48F7">
      <w:pPr>
        <w:pStyle w:val="Paragraphedeliste"/>
        <w:numPr>
          <w:ilvl w:val="0"/>
          <w:numId w:val="7"/>
        </w:numPr>
        <w:spacing w:after="0" w:line="240" w:lineRule="auto"/>
        <w:ind w:left="426"/>
        <w:jc w:val="both"/>
        <w:outlineLvl w:val="0"/>
        <w:rPr>
          <w:rFonts w:ascii="Arial" w:eastAsia="Times New Roman" w:hAnsi="Arial" w:cs="Arial"/>
          <w:b/>
          <w:kern w:val="28"/>
          <w:highlight w:val="lightGray"/>
          <w:lang w:eastAsia="fr-FR"/>
        </w:rPr>
      </w:pPr>
      <w:bookmarkStart w:id="215" w:name="_Toc488050925"/>
      <w:bookmarkStart w:id="216" w:name="_Toc202523206"/>
      <w:r w:rsidRPr="0033202D">
        <w:rPr>
          <w:rFonts w:ascii="Arial" w:eastAsia="Times New Roman" w:hAnsi="Arial" w:cs="Arial"/>
          <w:b/>
          <w:kern w:val="28"/>
          <w:highlight w:val="lightGray"/>
          <w:lang w:eastAsia="fr-FR"/>
        </w:rPr>
        <w:t xml:space="preserve">RESPONSABILITES </w:t>
      </w:r>
      <w:r w:rsidR="00941BCC">
        <w:rPr>
          <w:rFonts w:ascii="Arial" w:eastAsia="Times New Roman" w:hAnsi="Arial" w:cs="Arial"/>
          <w:b/>
          <w:kern w:val="28"/>
          <w:highlight w:val="lightGray"/>
          <w:lang w:eastAsia="fr-FR"/>
        </w:rPr>
        <w:t>-</w:t>
      </w:r>
      <w:r w:rsidRPr="0033202D">
        <w:rPr>
          <w:rFonts w:ascii="Arial" w:eastAsia="Times New Roman" w:hAnsi="Arial" w:cs="Arial"/>
          <w:b/>
          <w:kern w:val="28"/>
          <w:highlight w:val="lightGray"/>
          <w:lang w:eastAsia="fr-FR"/>
        </w:rPr>
        <w:t xml:space="preserve"> GARANTIE - </w:t>
      </w:r>
      <w:r w:rsidR="00540581" w:rsidRPr="0033202D">
        <w:rPr>
          <w:rFonts w:ascii="Arial" w:eastAsia="Times New Roman" w:hAnsi="Arial" w:cs="Arial"/>
          <w:b/>
          <w:kern w:val="28"/>
          <w:highlight w:val="lightGray"/>
          <w:lang w:eastAsia="fr-FR"/>
        </w:rPr>
        <w:t xml:space="preserve">INCIDENTS ET DOMMAGES CORPORELS SUBIS PAR LA MAIN D’ŒUVRE - </w:t>
      </w:r>
      <w:r w:rsidR="00B234B3" w:rsidRPr="0033202D">
        <w:rPr>
          <w:rFonts w:ascii="Arial" w:eastAsia="Times New Roman" w:hAnsi="Arial" w:cs="Arial"/>
          <w:b/>
          <w:kern w:val="28"/>
          <w:highlight w:val="lightGray"/>
          <w:lang w:eastAsia="fr-FR"/>
        </w:rPr>
        <w:t>ASSURANCES</w:t>
      </w:r>
      <w:bookmarkEnd w:id="215"/>
      <w:bookmarkEnd w:id="216"/>
    </w:p>
    <w:p w14:paraId="2A4CD312" w14:textId="77777777" w:rsidR="00314555" w:rsidRPr="0033202D" w:rsidRDefault="00314555" w:rsidP="00314555">
      <w:pPr>
        <w:spacing w:after="0" w:line="240" w:lineRule="auto"/>
        <w:jc w:val="both"/>
        <w:rPr>
          <w:rFonts w:ascii="Arial" w:eastAsia="Times New Roman" w:hAnsi="Arial" w:cs="Arial"/>
          <w:lang w:eastAsia="fr-FR"/>
        </w:rPr>
      </w:pPr>
    </w:p>
    <w:p w14:paraId="604A3194" w14:textId="77777777" w:rsidR="009901EB" w:rsidRPr="0033202D" w:rsidRDefault="009901EB"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217" w:name="_Toc256605989"/>
      <w:bookmarkStart w:id="218" w:name="_Toc498341625"/>
      <w:bookmarkStart w:id="219" w:name="_Toc202523207"/>
      <w:r w:rsidRPr="0033202D">
        <w:rPr>
          <w:rFonts w:ascii="Arial" w:eastAsia="Times New Roman" w:hAnsi="Arial" w:cs="Arial"/>
          <w:u w:val="single"/>
          <w:lang w:eastAsia="fr-FR"/>
        </w:rPr>
        <w:t>Définition préalable des existants</w:t>
      </w:r>
      <w:bookmarkEnd w:id="217"/>
      <w:bookmarkEnd w:id="218"/>
      <w:bookmarkEnd w:id="219"/>
    </w:p>
    <w:p w14:paraId="195CE504" w14:textId="77777777" w:rsidR="009901EB" w:rsidRPr="0033202D" w:rsidRDefault="009901EB" w:rsidP="00990690">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Sont dénommés « existants » les ouvrages appartenant ou loués par le Pouvoir Adjudicateur sur, sous ou à l’intérieur desquels le titulaire exécute les prestations objet du présent marché.</w:t>
      </w:r>
    </w:p>
    <w:p w14:paraId="1BCA93A9" w14:textId="77777777" w:rsidR="009901EB" w:rsidRPr="0033202D" w:rsidRDefault="009901EB"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220" w:name="_Toc256605990"/>
      <w:bookmarkStart w:id="221" w:name="_Toc498341626"/>
      <w:bookmarkStart w:id="222" w:name="_Toc202523208"/>
      <w:r w:rsidRPr="0033202D">
        <w:rPr>
          <w:rFonts w:ascii="Arial" w:eastAsia="Times New Roman" w:hAnsi="Arial" w:cs="Arial"/>
          <w:u w:val="single"/>
          <w:lang w:eastAsia="fr-FR"/>
        </w:rPr>
        <w:t>Dommages à l’ouvrage et/ou aux « existants »</w:t>
      </w:r>
      <w:bookmarkEnd w:id="220"/>
      <w:bookmarkEnd w:id="221"/>
      <w:bookmarkEnd w:id="222"/>
    </w:p>
    <w:p w14:paraId="458F7FA1" w14:textId="77777777" w:rsidR="009901EB" w:rsidRPr="0033202D" w:rsidRDefault="009901EB" w:rsidP="009901EB">
      <w:pPr>
        <w:keepNext/>
        <w:spacing w:after="0" w:line="240" w:lineRule="auto"/>
        <w:ind w:left="476"/>
        <w:jc w:val="both"/>
        <w:outlineLvl w:val="1"/>
        <w:rPr>
          <w:rFonts w:ascii="Arial" w:eastAsia="Times New Roman" w:hAnsi="Arial" w:cs="Arial"/>
          <w:u w:val="single"/>
          <w:lang w:eastAsia="fr-FR"/>
        </w:rPr>
      </w:pPr>
    </w:p>
    <w:p w14:paraId="2D201709" w14:textId="77777777" w:rsidR="009901EB" w:rsidRPr="0033202D" w:rsidRDefault="009901EB" w:rsidP="00990690">
      <w:pPr>
        <w:pStyle w:val="Paragraphedeliste"/>
        <w:numPr>
          <w:ilvl w:val="2"/>
          <w:numId w:val="7"/>
        </w:numPr>
        <w:spacing w:after="0" w:line="240" w:lineRule="auto"/>
        <w:ind w:left="1418"/>
        <w:jc w:val="both"/>
        <w:outlineLvl w:val="1"/>
        <w:rPr>
          <w:rFonts w:ascii="Arial" w:eastAsia="Times New Roman" w:hAnsi="Arial" w:cs="Arial"/>
          <w:u w:val="single"/>
          <w:lang w:eastAsia="fr-FR"/>
        </w:rPr>
      </w:pPr>
      <w:bookmarkStart w:id="223" w:name="_Toc256605991"/>
      <w:bookmarkStart w:id="224" w:name="_Toc498341627"/>
      <w:bookmarkStart w:id="225" w:name="_Toc202523209"/>
      <w:r w:rsidRPr="0033202D">
        <w:rPr>
          <w:rFonts w:ascii="Arial" w:eastAsia="Times New Roman" w:hAnsi="Arial" w:cs="Arial"/>
          <w:u w:val="single"/>
          <w:lang w:eastAsia="fr-FR"/>
        </w:rPr>
        <w:t>Maintien en bon état de l’ouvrage</w:t>
      </w:r>
      <w:bookmarkEnd w:id="223"/>
      <w:bookmarkEnd w:id="224"/>
      <w:bookmarkEnd w:id="225"/>
    </w:p>
    <w:p w14:paraId="43207C0D" w14:textId="77777777" w:rsidR="009901EB" w:rsidRPr="0033202D" w:rsidRDefault="009901EB" w:rsidP="009901EB">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Au cas où tout ou partie de l’ouvrage et/ou des « existants » subiraient des dommages du fait d’une faute du titulaire au cours des travaux, le titulaire devra le réparer et le remettre en état à ses frais de telle sorte que l’ouvrage et les « existants » soient, au moment du contrôle des prestations, conformes à leur état avant le dommage.</w:t>
      </w:r>
    </w:p>
    <w:p w14:paraId="5043D903" w14:textId="77777777" w:rsidR="009901EB" w:rsidRPr="0033202D" w:rsidRDefault="009901EB" w:rsidP="009901EB">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est également responsable pour tout dommage qu’il causerait pendant la durée de réalisation de ses prestations et à l’occasion de toute opération destinée à finir un travail inachevé ou à satisfaire à ses obligations.</w:t>
      </w:r>
    </w:p>
    <w:p w14:paraId="55E91D35" w14:textId="77777777" w:rsidR="009901EB" w:rsidRPr="0033202D" w:rsidRDefault="009901EB" w:rsidP="009901EB">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6B126147" w14:textId="77777777" w:rsidR="009901EB" w:rsidRPr="0033202D" w:rsidRDefault="009901EB" w:rsidP="00990690">
      <w:pPr>
        <w:pStyle w:val="Paragraphedeliste"/>
        <w:numPr>
          <w:ilvl w:val="2"/>
          <w:numId w:val="7"/>
        </w:numPr>
        <w:spacing w:after="0" w:line="240" w:lineRule="auto"/>
        <w:ind w:left="1418"/>
        <w:jc w:val="both"/>
        <w:outlineLvl w:val="1"/>
        <w:rPr>
          <w:rFonts w:ascii="Arial" w:eastAsia="Times New Roman" w:hAnsi="Arial" w:cs="Arial"/>
          <w:u w:val="single"/>
          <w:lang w:eastAsia="fr-FR"/>
        </w:rPr>
      </w:pPr>
      <w:bookmarkStart w:id="226" w:name="_Toc256605992"/>
      <w:bookmarkStart w:id="227" w:name="_Toc498341628"/>
      <w:bookmarkStart w:id="228" w:name="_Toc202523210"/>
      <w:r w:rsidRPr="0033202D">
        <w:rPr>
          <w:rFonts w:ascii="Arial" w:eastAsia="Times New Roman" w:hAnsi="Arial" w:cs="Arial"/>
          <w:u w:val="single"/>
          <w:lang w:eastAsia="fr-FR"/>
        </w:rPr>
        <w:t>Dommages aux personnes et aux biens</w:t>
      </w:r>
      <w:bookmarkEnd w:id="226"/>
      <w:bookmarkEnd w:id="227"/>
      <w:bookmarkEnd w:id="228"/>
    </w:p>
    <w:p w14:paraId="3B2AD7A1" w14:textId="77777777" w:rsidR="009901EB" w:rsidRPr="0033202D" w:rsidRDefault="009901EB" w:rsidP="009901EB">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doit indemniser le Pouvoir Adjudicateur de toutes pertes et réclamations consécutives à tout préjudice moral ou commercial, toute perte de bénéfice. La responsabilité du titulaire ne pourrait être engagée au-delà du montant toutes taxes du présent marché.</w:t>
      </w:r>
    </w:p>
    <w:p w14:paraId="759F189F" w14:textId="77777777" w:rsidR="009901EB" w:rsidRPr="0033202D" w:rsidRDefault="009901EB" w:rsidP="009901EB">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En tout état de cause, si pour une raison quelconque la responsabilité du titulaire devait être engagée au titre de l’exécution du présent marché, celle-ci serait limitée au montant toutes taxes du présent marché</w:t>
      </w:r>
    </w:p>
    <w:p w14:paraId="7380837F" w14:textId="77777777" w:rsidR="00666339" w:rsidRPr="0033202D" w:rsidRDefault="00666339" w:rsidP="00786BDE">
      <w:pPr>
        <w:spacing w:after="0" w:line="240" w:lineRule="auto"/>
        <w:ind w:left="284"/>
        <w:jc w:val="both"/>
        <w:rPr>
          <w:rFonts w:ascii="Arial" w:eastAsia="Times New Roman" w:hAnsi="Arial" w:cs="Arial"/>
          <w:lang w:eastAsia="fr-FR"/>
        </w:rPr>
      </w:pPr>
    </w:p>
    <w:p w14:paraId="2441832B" w14:textId="77777777" w:rsidR="001F4C40" w:rsidRPr="0033202D" w:rsidRDefault="001F4C40" w:rsidP="006C48F7">
      <w:pPr>
        <w:pStyle w:val="Paragraphedeliste"/>
        <w:keepNext/>
        <w:numPr>
          <w:ilvl w:val="1"/>
          <w:numId w:val="7"/>
        </w:numPr>
        <w:spacing w:after="0" w:line="240" w:lineRule="auto"/>
        <w:ind w:left="993" w:hanging="517"/>
        <w:jc w:val="both"/>
        <w:outlineLvl w:val="1"/>
        <w:rPr>
          <w:rFonts w:ascii="Arial" w:eastAsia="Times New Roman" w:hAnsi="Arial" w:cs="Arial"/>
          <w:u w:val="single"/>
          <w:lang w:eastAsia="fr-FR"/>
        </w:rPr>
      </w:pPr>
      <w:bookmarkStart w:id="229" w:name="_Toc202523211"/>
      <w:bookmarkStart w:id="230" w:name="_Toc256605994"/>
      <w:bookmarkStart w:id="231" w:name="_Toc498341630"/>
      <w:r w:rsidRPr="0033202D">
        <w:rPr>
          <w:rFonts w:ascii="Arial" w:eastAsia="Times New Roman" w:hAnsi="Arial" w:cs="Arial"/>
          <w:u w:val="single"/>
          <w:lang w:eastAsia="fr-FR"/>
        </w:rPr>
        <w:t>Incidents et dommages corporels subis par la main d’œuvre</w:t>
      </w:r>
      <w:bookmarkEnd w:id="229"/>
    </w:p>
    <w:p w14:paraId="0051CEFC" w14:textId="77777777" w:rsidR="001F4C40" w:rsidRPr="0033202D" w:rsidRDefault="001F4C40" w:rsidP="001F4C40">
      <w:pPr>
        <w:keepNext/>
        <w:spacing w:after="0" w:line="240" w:lineRule="auto"/>
        <w:ind w:left="476"/>
        <w:jc w:val="both"/>
        <w:outlineLvl w:val="1"/>
        <w:rPr>
          <w:rFonts w:ascii="Arial" w:eastAsia="Times New Roman" w:hAnsi="Arial" w:cs="Arial"/>
          <w:u w:val="single"/>
          <w:lang w:eastAsia="fr-FR"/>
        </w:rPr>
      </w:pPr>
    </w:p>
    <w:p w14:paraId="5D7E3C2A" w14:textId="77777777" w:rsidR="00540581" w:rsidRPr="0033202D" w:rsidRDefault="00540581" w:rsidP="001F4C40">
      <w:pPr>
        <w:pStyle w:val="Paragraphedeliste"/>
        <w:numPr>
          <w:ilvl w:val="2"/>
          <w:numId w:val="7"/>
        </w:numPr>
        <w:spacing w:after="0" w:line="240" w:lineRule="auto"/>
        <w:ind w:left="1418"/>
        <w:jc w:val="both"/>
        <w:outlineLvl w:val="1"/>
        <w:rPr>
          <w:rFonts w:ascii="Arial" w:eastAsia="Times New Roman" w:hAnsi="Arial" w:cs="Arial"/>
          <w:u w:val="single"/>
          <w:lang w:eastAsia="fr-FR"/>
        </w:rPr>
      </w:pPr>
      <w:bookmarkStart w:id="232" w:name="_Toc202523212"/>
      <w:r w:rsidRPr="0033202D">
        <w:rPr>
          <w:rFonts w:ascii="Arial" w:eastAsia="Times New Roman" w:hAnsi="Arial" w:cs="Arial"/>
          <w:u w:val="single"/>
          <w:lang w:eastAsia="fr-FR"/>
        </w:rPr>
        <w:t>Responsabilité</w:t>
      </w:r>
      <w:bookmarkEnd w:id="230"/>
      <w:bookmarkEnd w:id="231"/>
      <w:bookmarkEnd w:id="232"/>
    </w:p>
    <w:p w14:paraId="4ED6EDF3" w14:textId="77777777" w:rsidR="00540581" w:rsidRPr="0033202D" w:rsidRDefault="00540581"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Le Pouvoir adjudicateur n’est aucunement responsable des dommages et intérêts ou </w:t>
      </w:r>
      <w:proofErr w:type="gramStart"/>
      <w:r w:rsidRPr="0033202D">
        <w:rPr>
          <w:rFonts w:ascii="Arial" w:eastAsia="Times New Roman" w:hAnsi="Arial" w:cs="Arial"/>
          <w:bCs/>
          <w:lang w:eastAsia="fr-FR"/>
        </w:rPr>
        <w:t>réparations prévus</w:t>
      </w:r>
      <w:proofErr w:type="gramEnd"/>
      <w:r w:rsidRPr="0033202D">
        <w:rPr>
          <w:rFonts w:ascii="Arial" w:eastAsia="Times New Roman" w:hAnsi="Arial" w:cs="Arial"/>
          <w:bCs/>
          <w:lang w:eastAsia="fr-FR"/>
        </w:rPr>
        <w:t xml:space="preserve"> par la loi au titre ou à la suite de tout accident ou dommage corporel subi par tout ouvrier ou tout autre personne employée par le titulaire ou un sous-traitant, sauf s’il s’agit d’un accident ou d’un dommage corporel résultant d’un acte ou d’une faute du Pouvoir Adjudicateur, de ses représentants et employés. </w:t>
      </w:r>
    </w:p>
    <w:p w14:paraId="26737193" w14:textId="77777777" w:rsidR="00540581" w:rsidRPr="0033202D" w:rsidRDefault="00540581"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doit indemniser le Pouvoir Adjudicateur de tous ces dommages et intérêts et réparations, de toutes les réclamations et instances ainsi que de tous les coûts, charges et frais de quelque nature que ce soit y afférents, dans le cas exclusif où les dommages sont dus à une faute du titulaire.</w:t>
      </w:r>
    </w:p>
    <w:p w14:paraId="35D8D644" w14:textId="77777777" w:rsidR="00666339" w:rsidRPr="0033202D" w:rsidRDefault="00666339"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5AA0BB94" w14:textId="77777777" w:rsidR="00540581" w:rsidRPr="0033202D" w:rsidRDefault="00540581" w:rsidP="001F4C40">
      <w:pPr>
        <w:pStyle w:val="Paragraphedeliste"/>
        <w:numPr>
          <w:ilvl w:val="2"/>
          <w:numId w:val="7"/>
        </w:numPr>
        <w:spacing w:after="0" w:line="240" w:lineRule="auto"/>
        <w:ind w:left="1418"/>
        <w:jc w:val="both"/>
        <w:outlineLvl w:val="1"/>
        <w:rPr>
          <w:rFonts w:ascii="Arial" w:eastAsia="Times New Roman" w:hAnsi="Arial" w:cs="Arial"/>
          <w:u w:val="single"/>
          <w:lang w:eastAsia="fr-FR"/>
        </w:rPr>
      </w:pPr>
      <w:bookmarkStart w:id="233" w:name="_Toc256605995"/>
      <w:bookmarkStart w:id="234" w:name="_Toc498341631"/>
      <w:bookmarkStart w:id="235" w:name="_Toc202523213"/>
      <w:r w:rsidRPr="0033202D">
        <w:rPr>
          <w:rFonts w:ascii="Arial" w:eastAsia="Times New Roman" w:hAnsi="Arial" w:cs="Arial"/>
          <w:u w:val="single"/>
          <w:lang w:eastAsia="fr-FR"/>
        </w:rPr>
        <w:t>Assurance</w:t>
      </w:r>
      <w:bookmarkEnd w:id="233"/>
      <w:bookmarkEnd w:id="234"/>
      <w:bookmarkEnd w:id="235"/>
    </w:p>
    <w:p w14:paraId="6349048A" w14:textId="77777777" w:rsidR="00666339" w:rsidRPr="0033202D" w:rsidRDefault="00666339"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lang w:eastAsia="fr-FR"/>
        </w:rPr>
        <w:t>Il est fait application des dispositions de l’article 9 du CCAG-FCS.</w:t>
      </w:r>
    </w:p>
    <w:p w14:paraId="034011EE" w14:textId="77777777" w:rsidR="00540581" w:rsidRPr="0033202D" w:rsidRDefault="00540581"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doit, conformément à la législation applicable, s’assurer pour cette responsabilité auprès d’un assureur agréé par le Pouvoir adjudicateur, étant entendu que cet agrément ne doit pas être refusé sans motif raisonnable. Il doit maintenir cette assurance en vigueur pendant tout le temps qu’il emploie du personnel pour les travaux et doit, à chaque fois qu’on lui en fait la demande, présenter au Pouvoir Adjudicateur ou à son représentant cette police d’assurance et la justification du paiement de la prime.</w:t>
      </w:r>
    </w:p>
    <w:p w14:paraId="4BFC8B3C" w14:textId="77777777" w:rsidR="00540581" w:rsidRPr="0033202D" w:rsidRDefault="00540581"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 xml:space="preserve">Il est toutefois entendu que, s’agissant du personnel employé par un sous-traitant, l’obligation du titulaire de s’assurer comme indiqué ci-dessus, est remplie si le sous-traitant a souscrit une assurance pour cette responsabilité envers ce personnel, d’une manière telle que le Pouvoir Adjudicateur soit indemnisé aux termes de la police. </w:t>
      </w:r>
    </w:p>
    <w:p w14:paraId="32766A58" w14:textId="77777777" w:rsidR="00540581" w:rsidRPr="0033202D" w:rsidRDefault="00540581"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Le titulaire doit exiger de ce sous-traitant qu’il présente au Pouvoir Adjudicateur ou à son représentant, chaque fois que la demande-lui en est faite, cette police d’assurance et la justification du paiement de la prime.</w:t>
      </w:r>
    </w:p>
    <w:p w14:paraId="03DA91E2" w14:textId="77777777" w:rsidR="00666339" w:rsidRPr="0033202D" w:rsidRDefault="00666339"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p>
    <w:p w14:paraId="731B2B65" w14:textId="77777777" w:rsidR="00540581" w:rsidRPr="0033202D" w:rsidRDefault="00540581" w:rsidP="001F4C40">
      <w:pPr>
        <w:pStyle w:val="Paragraphedeliste"/>
        <w:numPr>
          <w:ilvl w:val="2"/>
          <w:numId w:val="7"/>
        </w:numPr>
        <w:spacing w:after="0" w:line="240" w:lineRule="auto"/>
        <w:ind w:left="1418"/>
        <w:jc w:val="both"/>
        <w:outlineLvl w:val="1"/>
        <w:rPr>
          <w:rFonts w:ascii="Arial" w:eastAsia="Times New Roman" w:hAnsi="Arial" w:cs="Arial"/>
          <w:u w:val="single"/>
          <w:lang w:eastAsia="fr-FR"/>
        </w:rPr>
      </w:pPr>
      <w:bookmarkStart w:id="236" w:name="_Toc256605996"/>
      <w:bookmarkStart w:id="237" w:name="_Toc498341632"/>
      <w:bookmarkStart w:id="238" w:name="_Toc202523214"/>
      <w:r w:rsidRPr="0033202D">
        <w:rPr>
          <w:rFonts w:ascii="Arial" w:eastAsia="Times New Roman" w:hAnsi="Arial" w:cs="Arial"/>
          <w:u w:val="single"/>
          <w:lang w:eastAsia="fr-FR"/>
        </w:rPr>
        <w:t>Recours contre le titulaire en cas de non-assurance</w:t>
      </w:r>
      <w:bookmarkEnd w:id="236"/>
      <w:bookmarkEnd w:id="237"/>
      <w:bookmarkEnd w:id="238"/>
    </w:p>
    <w:p w14:paraId="745CA68B" w14:textId="77777777" w:rsidR="00540581" w:rsidRPr="0033202D" w:rsidRDefault="00540581" w:rsidP="00540581">
      <w:pPr>
        <w:widowControl w:val="0"/>
        <w:numPr>
          <w:ilvl w:val="12"/>
          <w:numId w:val="0"/>
        </w:numPr>
        <w:overflowPunct w:val="0"/>
        <w:autoSpaceDE w:val="0"/>
        <w:autoSpaceDN w:val="0"/>
        <w:adjustRightInd w:val="0"/>
        <w:spacing w:after="120" w:line="240" w:lineRule="auto"/>
        <w:ind w:left="567"/>
        <w:jc w:val="both"/>
        <w:textAlignment w:val="baseline"/>
        <w:rPr>
          <w:rFonts w:ascii="Arial" w:eastAsia="Times New Roman" w:hAnsi="Arial" w:cs="Arial"/>
          <w:bCs/>
          <w:lang w:eastAsia="fr-FR"/>
        </w:rPr>
      </w:pPr>
      <w:r w:rsidRPr="0033202D">
        <w:rPr>
          <w:rFonts w:ascii="Arial" w:eastAsia="Times New Roman" w:hAnsi="Arial" w:cs="Arial"/>
          <w:bCs/>
          <w:lang w:eastAsia="fr-FR"/>
        </w:rPr>
        <w:t>Si le titulaire néglige de souscrire et de maintenir en vigueur l’assurance définie ci-dessus au paragraphe 8.3.2, le Pouvoir Adjudicateur pourra soit le faire à sa place et déduira des sommes dues au titulaire les primes qu’il aura payées, soit résilier le marché de plein droit sans préavis.</w:t>
      </w:r>
    </w:p>
    <w:p w14:paraId="216E0F38" w14:textId="77777777" w:rsidR="00314555" w:rsidRPr="0033202D" w:rsidRDefault="00314555" w:rsidP="00314555">
      <w:pPr>
        <w:spacing w:after="0" w:line="240" w:lineRule="auto"/>
        <w:jc w:val="both"/>
        <w:rPr>
          <w:rFonts w:ascii="Arial" w:eastAsia="Times New Roman" w:hAnsi="Arial" w:cs="Arial"/>
          <w:lang w:eastAsia="fr-FR"/>
        </w:rPr>
      </w:pPr>
    </w:p>
    <w:p w14:paraId="164AA067" w14:textId="77777777" w:rsidR="00892736" w:rsidRPr="0033202D" w:rsidRDefault="00892736" w:rsidP="00314555">
      <w:pPr>
        <w:spacing w:after="0" w:line="240" w:lineRule="auto"/>
        <w:jc w:val="both"/>
        <w:rPr>
          <w:rFonts w:ascii="Arial" w:eastAsia="Times New Roman" w:hAnsi="Arial" w:cs="Arial"/>
          <w:lang w:eastAsia="fr-FR"/>
        </w:rPr>
      </w:pPr>
    </w:p>
    <w:p w14:paraId="47F846B7" w14:textId="77777777" w:rsidR="005372C7" w:rsidRPr="0033202D" w:rsidRDefault="00B234B3"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239" w:name="_Toc488050926"/>
      <w:bookmarkStart w:id="240" w:name="_Toc202523215"/>
      <w:r w:rsidRPr="0033202D">
        <w:rPr>
          <w:rFonts w:ascii="Arial" w:eastAsia="Times New Roman" w:hAnsi="Arial" w:cs="Arial"/>
          <w:b/>
          <w:kern w:val="28"/>
          <w:sz w:val="24"/>
          <w:szCs w:val="24"/>
          <w:highlight w:val="lightGray"/>
          <w:lang w:eastAsia="fr-FR"/>
        </w:rPr>
        <w:t>APPLICATION DE L’ARTICLE D.8222-5 OU D.8222-7 DU CODE DU TRAVAIL</w:t>
      </w:r>
      <w:bookmarkEnd w:id="239"/>
      <w:bookmarkEnd w:id="240"/>
    </w:p>
    <w:p w14:paraId="1ABDB645" w14:textId="77777777" w:rsidR="00772B17" w:rsidRPr="0033202D" w:rsidRDefault="00772B17" w:rsidP="00772B17">
      <w:pPr>
        <w:spacing w:after="0" w:line="240" w:lineRule="auto"/>
        <w:ind w:left="66"/>
        <w:jc w:val="both"/>
        <w:outlineLvl w:val="0"/>
        <w:rPr>
          <w:rFonts w:ascii="Arial" w:eastAsia="Times New Roman" w:hAnsi="Arial" w:cs="Arial"/>
          <w:b/>
          <w:kern w:val="28"/>
          <w:sz w:val="24"/>
          <w:szCs w:val="24"/>
          <w:highlight w:val="lightGray"/>
          <w:lang w:eastAsia="fr-FR"/>
        </w:rPr>
      </w:pPr>
    </w:p>
    <w:p w14:paraId="7B063C18" w14:textId="77777777" w:rsidR="005372C7" w:rsidRPr="0033202D" w:rsidRDefault="005372C7" w:rsidP="00786BDE">
      <w:pPr>
        <w:spacing w:after="0" w:line="240" w:lineRule="auto"/>
        <w:ind w:left="284"/>
        <w:jc w:val="both"/>
        <w:rPr>
          <w:rFonts w:ascii="Arial" w:eastAsia="Times New Roman" w:hAnsi="Arial" w:cs="Arial"/>
          <w:lang w:eastAsia="fr-FR"/>
        </w:rPr>
      </w:pPr>
      <w:r w:rsidRPr="0033202D">
        <w:rPr>
          <w:rFonts w:ascii="Arial" w:eastAsia="Times New Roman" w:hAnsi="Arial" w:cs="Arial"/>
          <w:lang w:eastAsia="fr-FR"/>
        </w:rPr>
        <w:t>Le titulaire doit remettre au pouvoir adjudicateur tous les six mois jusqu’à la fin de l’exécution du marché, les documents listés ci-après.</w:t>
      </w:r>
    </w:p>
    <w:p w14:paraId="393C6C6A" w14:textId="77777777" w:rsidR="00772B17" w:rsidRPr="0033202D" w:rsidRDefault="00772B17" w:rsidP="00786BDE">
      <w:pPr>
        <w:spacing w:after="0" w:line="240" w:lineRule="auto"/>
        <w:ind w:left="284"/>
        <w:jc w:val="both"/>
        <w:rPr>
          <w:rFonts w:ascii="Arial" w:eastAsia="Times New Roman" w:hAnsi="Arial" w:cs="Arial"/>
          <w:lang w:eastAsia="fr-FR"/>
        </w:rPr>
      </w:pPr>
    </w:p>
    <w:p w14:paraId="5E17F68C" w14:textId="77777777" w:rsidR="005372C7" w:rsidRPr="0033202D" w:rsidRDefault="005372C7" w:rsidP="00786BDE">
      <w:pPr>
        <w:spacing w:after="0" w:line="240" w:lineRule="auto"/>
        <w:ind w:left="284"/>
        <w:jc w:val="both"/>
        <w:rPr>
          <w:rFonts w:ascii="Arial" w:eastAsia="Times New Roman" w:hAnsi="Arial" w:cs="Arial"/>
          <w:b/>
          <w:lang w:eastAsia="fr-FR"/>
        </w:rPr>
      </w:pPr>
      <w:r w:rsidRPr="0033202D">
        <w:rPr>
          <w:rFonts w:ascii="Arial" w:eastAsia="Times New Roman" w:hAnsi="Arial" w:cs="Arial"/>
          <w:b/>
          <w:lang w:eastAsia="fr-FR"/>
        </w:rPr>
        <w:t>S’il est établi ou domicilié en France :</w:t>
      </w:r>
    </w:p>
    <w:p w14:paraId="585A431B" w14:textId="77777777" w:rsidR="005372C7" w:rsidRPr="0033202D" w:rsidRDefault="005372C7" w:rsidP="00772B17">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1. Une attestation de fourniture de déclarations sociales émanant de l'organisme de protection sociale chargé du recouvrement des cotisations et des contributions sociales lui incombant et datant de moins de six mois ;</w:t>
      </w:r>
    </w:p>
    <w:p w14:paraId="19CD5261" w14:textId="77777777" w:rsidR="005372C7" w:rsidRPr="0033202D" w:rsidRDefault="005372C7" w:rsidP="00772B17">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2. Une attestation sur l'honneur du dépôt auprès de l'administration fiscale, à la date de l'attestation, de l'ensemble des déclarations fiscales obligatoires ;</w:t>
      </w:r>
    </w:p>
    <w:p w14:paraId="74DE1878" w14:textId="77777777" w:rsidR="005372C7" w:rsidRPr="0033202D" w:rsidRDefault="005372C7" w:rsidP="00772B17">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3. Lorsque son immatriculation au registre du commerce et des sociétés ou au répertoire des métiers est obligatoire ou lorsqu'il relève d'une profession réglementée, l'un des documents suivants :</w:t>
      </w:r>
    </w:p>
    <w:p w14:paraId="075DAD82" w14:textId="77777777" w:rsidR="005372C7" w:rsidRPr="0033202D" w:rsidRDefault="005372C7" w:rsidP="006C48F7">
      <w:pPr>
        <w:numPr>
          <w:ilvl w:val="1"/>
          <w:numId w:val="6"/>
        </w:numPr>
        <w:spacing w:after="0" w:line="240" w:lineRule="auto"/>
        <w:jc w:val="both"/>
        <w:rPr>
          <w:rFonts w:ascii="Arial" w:eastAsia="Times New Roman" w:hAnsi="Arial" w:cs="Arial"/>
          <w:lang w:eastAsia="fr-FR"/>
        </w:rPr>
      </w:pPr>
      <w:proofErr w:type="gramStart"/>
      <w:r w:rsidRPr="0033202D">
        <w:rPr>
          <w:rFonts w:ascii="Arial" w:eastAsia="Times New Roman" w:hAnsi="Arial" w:cs="Arial"/>
          <w:lang w:eastAsia="fr-FR"/>
        </w:rPr>
        <w:t>un</w:t>
      </w:r>
      <w:proofErr w:type="gramEnd"/>
      <w:r w:rsidRPr="0033202D">
        <w:rPr>
          <w:rFonts w:ascii="Arial" w:eastAsia="Times New Roman" w:hAnsi="Arial" w:cs="Arial"/>
          <w:lang w:eastAsia="fr-FR"/>
        </w:rPr>
        <w:t xml:space="preserve"> extrait de l'inscription au registre du commerce et des sociétés (K ou K bis) ;</w:t>
      </w:r>
    </w:p>
    <w:p w14:paraId="2FD5F5B9" w14:textId="77777777" w:rsidR="005372C7" w:rsidRPr="0033202D" w:rsidRDefault="005372C7" w:rsidP="006C48F7">
      <w:pPr>
        <w:numPr>
          <w:ilvl w:val="1"/>
          <w:numId w:val="6"/>
        </w:numPr>
        <w:spacing w:after="0" w:line="240" w:lineRule="auto"/>
        <w:jc w:val="both"/>
        <w:rPr>
          <w:rFonts w:ascii="Arial" w:eastAsia="Times New Roman" w:hAnsi="Arial" w:cs="Arial"/>
          <w:lang w:eastAsia="fr-FR"/>
        </w:rPr>
      </w:pPr>
      <w:proofErr w:type="gramStart"/>
      <w:r w:rsidRPr="0033202D">
        <w:rPr>
          <w:rFonts w:ascii="Arial" w:eastAsia="Times New Roman" w:hAnsi="Arial" w:cs="Arial"/>
          <w:lang w:eastAsia="fr-FR"/>
        </w:rPr>
        <w:t>une</w:t>
      </w:r>
      <w:proofErr w:type="gramEnd"/>
      <w:r w:rsidRPr="0033202D">
        <w:rPr>
          <w:rFonts w:ascii="Arial" w:eastAsia="Times New Roman" w:hAnsi="Arial" w:cs="Arial"/>
          <w:lang w:eastAsia="fr-FR"/>
        </w:rPr>
        <w:t xml:space="preserve"> carte d'identification justifiant de l'inscription au répertoire des métiers ;</w:t>
      </w:r>
    </w:p>
    <w:p w14:paraId="3E40751A" w14:textId="77777777" w:rsidR="005372C7" w:rsidRPr="0033202D" w:rsidRDefault="005372C7" w:rsidP="006C48F7">
      <w:pPr>
        <w:numPr>
          <w:ilvl w:val="1"/>
          <w:numId w:val="6"/>
        </w:numPr>
        <w:spacing w:after="0" w:line="240" w:lineRule="auto"/>
        <w:jc w:val="both"/>
        <w:rPr>
          <w:rFonts w:ascii="Arial" w:eastAsia="Times New Roman" w:hAnsi="Arial" w:cs="Arial"/>
          <w:lang w:eastAsia="fr-FR"/>
        </w:rPr>
      </w:pPr>
      <w:proofErr w:type="gramStart"/>
      <w:r w:rsidRPr="0033202D">
        <w:rPr>
          <w:rFonts w:ascii="Arial" w:eastAsia="Times New Roman" w:hAnsi="Arial" w:cs="Arial"/>
          <w:lang w:eastAsia="fr-FR"/>
        </w:rPr>
        <w:t>une</w:t>
      </w:r>
      <w:proofErr w:type="gramEnd"/>
      <w:r w:rsidRPr="0033202D">
        <w:rPr>
          <w:rFonts w:ascii="Arial" w:eastAsia="Times New Roman" w:hAnsi="Arial" w:cs="Arial"/>
          <w:lang w:eastAsia="fr-FR"/>
        </w:rPr>
        <w:t xml:space="preserv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w:t>
      </w:r>
      <w:r w:rsidR="00772B17" w:rsidRPr="0033202D">
        <w:rPr>
          <w:rFonts w:ascii="Arial" w:eastAsia="Times New Roman" w:hAnsi="Arial" w:cs="Arial"/>
          <w:lang w:eastAsia="fr-FR"/>
        </w:rPr>
        <w:t>ivré par l'autorité compétente.</w:t>
      </w:r>
    </w:p>
    <w:p w14:paraId="49D93771" w14:textId="77777777" w:rsidR="00314555" w:rsidRPr="0033202D" w:rsidRDefault="00314555" w:rsidP="005372C7">
      <w:pPr>
        <w:spacing w:after="0" w:line="240" w:lineRule="auto"/>
        <w:jc w:val="both"/>
        <w:rPr>
          <w:rFonts w:ascii="Arial" w:eastAsia="Times New Roman" w:hAnsi="Arial" w:cs="Arial"/>
          <w:lang w:eastAsia="fr-FR"/>
        </w:rPr>
      </w:pPr>
    </w:p>
    <w:p w14:paraId="2D30D174" w14:textId="77777777" w:rsidR="005372C7" w:rsidRDefault="005372C7" w:rsidP="00786BDE">
      <w:pPr>
        <w:spacing w:after="0" w:line="240" w:lineRule="auto"/>
        <w:ind w:left="284"/>
        <w:jc w:val="both"/>
        <w:rPr>
          <w:rFonts w:ascii="Arial" w:eastAsia="Times New Roman" w:hAnsi="Arial" w:cs="Arial"/>
          <w:b/>
          <w:lang w:eastAsia="fr-FR"/>
        </w:rPr>
      </w:pPr>
      <w:r w:rsidRPr="0033202D">
        <w:rPr>
          <w:rFonts w:ascii="Arial" w:eastAsia="Times New Roman" w:hAnsi="Arial" w:cs="Arial"/>
          <w:b/>
          <w:lang w:eastAsia="fr-FR"/>
        </w:rPr>
        <w:t xml:space="preserve">S’il est établi ou domicilié à l’étranger : </w:t>
      </w:r>
    </w:p>
    <w:p w14:paraId="4F5D1CB8" w14:textId="77777777" w:rsidR="00A40F60" w:rsidRPr="0033202D" w:rsidRDefault="00A40F60" w:rsidP="00786BDE">
      <w:pPr>
        <w:spacing w:after="0" w:line="240" w:lineRule="auto"/>
        <w:ind w:left="284"/>
        <w:jc w:val="both"/>
        <w:rPr>
          <w:rFonts w:ascii="Arial" w:eastAsia="Times New Roman" w:hAnsi="Arial" w:cs="Arial"/>
          <w:b/>
          <w:lang w:eastAsia="fr-FR"/>
        </w:rPr>
      </w:pPr>
    </w:p>
    <w:p w14:paraId="44E01C18" w14:textId="77777777" w:rsidR="005372C7" w:rsidRPr="0033202D" w:rsidRDefault="005372C7" w:rsidP="00772B17">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1. Un document mentionnant son numéro individuel d'identification attribué en application de l'article 286 ter du code général des impôts ; si le titulaire n'est pas tenu d'avoir un tel numéro, un document mentionnant son identité et son adresse ou, le cas échéant, les coordonnées de son représentant fiscal ponctuel en France ;</w:t>
      </w:r>
    </w:p>
    <w:p w14:paraId="64A28D19" w14:textId="77777777" w:rsidR="00725A57" w:rsidRPr="0033202D" w:rsidRDefault="00725A57" w:rsidP="00772B17">
      <w:pPr>
        <w:spacing w:after="0" w:line="240" w:lineRule="auto"/>
        <w:ind w:left="284"/>
        <w:jc w:val="both"/>
        <w:rPr>
          <w:rFonts w:ascii="Arial" w:eastAsia="Times New Roman" w:hAnsi="Arial" w:cs="Arial"/>
          <w:bCs/>
          <w:lang w:eastAsia="fr-FR"/>
        </w:rPr>
      </w:pPr>
    </w:p>
    <w:p w14:paraId="4B0BE3C1" w14:textId="77777777" w:rsidR="005372C7" w:rsidRPr="0033202D" w:rsidRDefault="005372C7" w:rsidP="00772B17">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2. Un document attestant la régularité de sa situation sociale au regard du règlement (CEE) nº 1408/71 du 14 juin 1971 ou d'une convention internationale de sécurité sociale ou, à défaut, une attestation de fourniture de déclarations sociales émanant de l'organisme français de protection sociale chargé du recouvrement des cotisations sociales lui incombant au cocontractant et datant de moins de six mois ;</w:t>
      </w:r>
    </w:p>
    <w:p w14:paraId="222D3DA1" w14:textId="77777777" w:rsidR="00725A57" w:rsidRPr="0033202D" w:rsidRDefault="00725A57" w:rsidP="00772B17">
      <w:pPr>
        <w:spacing w:after="0" w:line="240" w:lineRule="auto"/>
        <w:ind w:left="284"/>
        <w:jc w:val="both"/>
        <w:rPr>
          <w:rFonts w:ascii="Arial" w:eastAsia="Times New Roman" w:hAnsi="Arial" w:cs="Arial"/>
          <w:bCs/>
          <w:lang w:eastAsia="fr-FR"/>
        </w:rPr>
      </w:pPr>
    </w:p>
    <w:p w14:paraId="3CA20D26" w14:textId="77777777" w:rsidR="005372C7" w:rsidRPr="0033202D" w:rsidRDefault="005372C7" w:rsidP="00772B17">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3. Lorsque son immatriculation à un registre professionnel est obligatoire dans son pays d'établissement ou de domiciliation, l'un des documents suivants :</w:t>
      </w:r>
    </w:p>
    <w:p w14:paraId="2FDF4578" w14:textId="77777777" w:rsidR="005372C7" w:rsidRPr="0033202D" w:rsidRDefault="005372C7" w:rsidP="006C48F7">
      <w:pPr>
        <w:numPr>
          <w:ilvl w:val="1"/>
          <w:numId w:val="6"/>
        </w:numPr>
        <w:spacing w:after="0" w:line="240" w:lineRule="auto"/>
        <w:ind w:left="1276"/>
        <w:jc w:val="both"/>
        <w:rPr>
          <w:rFonts w:ascii="Arial" w:eastAsia="Times New Roman" w:hAnsi="Arial" w:cs="Arial"/>
          <w:lang w:eastAsia="fr-FR"/>
        </w:rPr>
      </w:pPr>
      <w:r w:rsidRPr="0033202D">
        <w:rPr>
          <w:rFonts w:ascii="Arial" w:eastAsia="Times New Roman" w:hAnsi="Arial" w:cs="Arial"/>
          <w:lang w:eastAsia="fr-FR"/>
        </w:rPr>
        <w:t>Un document émanant des autorités tenant le registre professionnel ou un document équivalent certifiant cette inscription ;</w:t>
      </w:r>
    </w:p>
    <w:p w14:paraId="2378DE31" w14:textId="77777777" w:rsidR="005372C7" w:rsidRPr="0033202D" w:rsidRDefault="005372C7" w:rsidP="006C48F7">
      <w:pPr>
        <w:numPr>
          <w:ilvl w:val="1"/>
          <w:numId w:val="6"/>
        </w:numPr>
        <w:spacing w:after="0" w:line="240" w:lineRule="auto"/>
        <w:ind w:left="1276"/>
        <w:jc w:val="both"/>
        <w:rPr>
          <w:rFonts w:ascii="Arial" w:eastAsia="Times New Roman" w:hAnsi="Arial" w:cs="Arial"/>
          <w:lang w:eastAsia="fr-FR"/>
        </w:rPr>
      </w:pPr>
      <w:r w:rsidRPr="0033202D">
        <w:rPr>
          <w:rFonts w:ascii="Arial" w:eastAsia="Times New Roman" w:hAnsi="Arial" w:cs="Arial"/>
          <w:lang w:eastAsia="fr-FR"/>
        </w:rPr>
        <w:t>Une correspondance professionnelle, à condition qu’ils y soient mentionnés le nom ou la dénomination sociale, l'adresse complète et la nature de l'inscription au registre professionnel ;</w:t>
      </w:r>
    </w:p>
    <w:p w14:paraId="6EF0D038" w14:textId="77777777" w:rsidR="00725A57" w:rsidRPr="0033202D" w:rsidRDefault="00725A57" w:rsidP="00725A57">
      <w:pPr>
        <w:spacing w:after="0" w:line="240" w:lineRule="auto"/>
        <w:ind w:left="720"/>
        <w:jc w:val="both"/>
        <w:rPr>
          <w:rFonts w:ascii="Arial" w:eastAsia="Times New Roman" w:hAnsi="Arial" w:cs="Arial"/>
          <w:lang w:eastAsia="fr-FR"/>
        </w:rPr>
      </w:pPr>
    </w:p>
    <w:p w14:paraId="3242FD8A" w14:textId="77777777" w:rsidR="005372C7" w:rsidRPr="0033202D" w:rsidRDefault="005372C7" w:rsidP="00772B17">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4. Lorsqu’il emploie des salariés pour effectuer une prestation de services d'une durée supérieure à un mois, une attestation sur l'honneur certifiant de la fourniture à ces salariés de bulletins de paie comportant les mentions prévues à l'article R. 3243-1 du code du travail, ou de documents équivalents.</w:t>
      </w:r>
    </w:p>
    <w:p w14:paraId="4F056D99" w14:textId="77777777" w:rsidR="005372C7" w:rsidRPr="0033202D" w:rsidRDefault="005372C7" w:rsidP="00772B17">
      <w:pPr>
        <w:spacing w:after="0" w:line="240" w:lineRule="auto"/>
        <w:ind w:left="284"/>
        <w:jc w:val="both"/>
        <w:rPr>
          <w:rFonts w:ascii="Arial" w:eastAsia="Times New Roman" w:hAnsi="Arial" w:cs="Arial"/>
          <w:lang w:eastAsia="fr-FR"/>
        </w:rPr>
      </w:pPr>
      <w:r w:rsidRPr="0033202D">
        <w:rPr>
          <w:rFonts w:ascii="Arial" w:eastAsia="Times New Roman" w:hAnsi="Arial" w:cs="Arial"/>
          <w:lang w:eastAsia="fr-FR"/>
        </w:rPr>
        <w:t>Les documents et attestations énumérés ci-dessus doivent être rédigés en langue française ou être accompagnés d'une traduction en langue française.</w:t>
      </w:r>
    </w:p>
    <w:p w14:paraId="1E4A77F3" w14:textId="77777777" w:rsidR="00AA1F73" w:rsidRPr="0033202D" w:rsidRDefault="00AA1F73" w:rsidP="00772B17">
      <w:pPr>
        <w:spacing w:after="0" w:line="240" w:lineRule="auto"/>
        <w:ind w:left="284"/>
        <w:jc w:val="both"/>
        <w:rPr>
          <w:rFonts w:ascii="Arial" w:eastAsia="Times New Roman" w:hAnsi="Arial" w:cs="Arial"/>
          <w:lang w:eastAsia="fr-FR"/>
        </w:rPr>
      </w:pPr>
    </w:p>
    <w:p w14:paraId="29E8784D" w14:textId="77777777" w:rsidR="00AA1F73" w:rsidRPr="0033202D" w:rsidRDefault="00AA1F73" w:rsidP="00772B17">
      <w:pPr>
        <w:spacing w:after="0" w:line="240" w:lineRule="auto"/>
        <w:ind w:left="284"/>
        <w:jc w:val="both"/>
        <w:rPr>
          <w:rFonts w:ascii="Arial" w:eastAsia="Times New Roman" w:hAnsi="Arial" w:cs="Arial"/>
          <w:lang w:eastAsia="fr-FR"/>
        </w:rPr>
      </w:pPr>
    </w:p>
    <w:p w14:paraId="565BDF57" w14:textId="77777777" w:rsidR="00CD2C6F" w:rsidRPr="0033202D" w:rsidRDefault="00892736" w:rsidP="00CD2C6F">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241" w:name="_Toc148839526"/>
      <w:bookmarkStart w:id="242" w:name="_Toc148839853"/>
      <w:bookmarkStart w:id="243" w:name="_Toc256605938"/>
      <w:bookmarkStart w:id="244" w:name="_Toc498341574"/>
      <w:bookmarkStart w:id="245" w:name="_Toc202523216"/>
      <w:r w:rsidRPr="0033202D">
        <w:rPr>
          <w:rFonts w:ascii="Arial" w:eastAsia="Times New Roman" w:hAnsi="Arial" w:cs="Arial"/>
          <w:b/>
          <w:kern w:val="28"/>
          <w:sz w:val="24"/>
          <w:szCs w:val="24"/>
          <w:highlight w:val="lightGray"/>
          <w:lang w:eastAsia="fr-FR"/>
        </w:rPr>
        <w:t>PLAN DE PREVENTION DES RISQUES</w:t>
      </w:r>
      <w:bookmarkEnd w:id="241"/>
      <w:bookmarkEnd w:id="242"/>
      <w:bookmarkEnd w:id="243"/>
      <w:bookmarkEnd w:id="244"/>
      <w:bookmarkEnd w:id="245"/>
      <w:r w:rsidRPr="0033202D">
        <w:rPr>
          <w:rFonts w:ascii="Arial" w:eastAsia="Times New Roman" w:hAnsi="Arial" w:cs="Arial"/>
          <w:b/>
          <w:kern w:val="28"/>
          <w:sz w:val="24"/>
          <w:szCs w:val="24"/>
          <w:highlight w:val="lightGray"/>
          <w:lang w:eastAsia="fr-FR"/>
        </w:rPr>
        <w:t xml:space="preserve"> </w:t>
      </w:r>
    </w:p>
    <w:p w14:paraId="1D93DD61" w14:textId="77777777" w:rsidR="00CD2C6F" w:rsidRPr="0033202D" w:rsidRDefault="00CD2C6F" w:rsidP="00AA1F73">
      <w:pPr>
        <w:widowControl w:val="0"/>
        <w:tabs>
          <w:tab w:val="left" w:pos="1418"/>
        </w:tabs>
        <w:overflowPunct w:val="0"/>
        <w:autoSpaceDE w:val="0"/>
        <w:autoSpaceDN w:val="0"/>
        <w:adjustRightInd w:val="0"/>
        <w:spacing w:after="120" w:line="240" w:lineRule="auto"/>
        <w:ind w:left="284"/>
        <w:jc w:val="both"/>
        <w:textAlignment w:val="baseline"/>
        <w:rPr>
          <w:rFonts w:ascii="Arial" w:eastAsia="Times New Roman" w:hAnsi="Arial" w:cs="Arial"/>
          <w:bCs/>
          <w:color w:val="000000" w:themeColor="text1"/>
          <w:lang w:eastAsia="fr-FR"/>
        </w:rPr>
      </w:pPr>
    </w:p>
    <w:p w14:paraId="4CA0A4BC" w14:textId="77777777" w:rsidR="00CD2C6F" w:rsidRPr="0033202D" w:rsidRDefault="00CD2C6F" w:rsidP="00AA1F73">
      <w:pPr>
        <w:widowControl w:val="0"/>
        <w:tabs>
          <w:tab w:val="left" w:pos="1418"/>
        </w:tabs>
        <w:overflowPunct w:val="0"/>
        <w:autoSpaceDE w:val="0"/>
        <w:autoSpaceDN w:val="0"/>
        <w:adjustRightInd w:val="0"/>
        <w:spacing w:after="120" w:line="240" w:lineRule="auto"/>
        <w:ind w:left="284"/>
        <w:jc w:val="both"/>
        <w:textAlignment w:val="baseline"/>
        <w:rPr>
          <w:rFonts w:ascii="Arial" w:eastAsia="Times New Roman" w:hAnsi="Arial" w:cs="Arial"/>
          <w:bCs/>
          <w:color w:val="000000" w:themeColor="text1"/>
          <w:lang w:eastAsia="fr-FR"/>
        </w:rPr>
      </w:pPr>
      <w:r w:rsidRPr="0033202D">
        <w:rPr>
          <w:rFonts w:ascii="Arial" w:eastAsia="Times New Roman" w:hAnsi="Arial" w:cs="Arial"/>
          <w:bCs/>
          <w:color w:val="000000" w:themeColor="text1"/>
          <w:lang w:eastAsia="fr-FR"/>
        </w:rPr>
        <w:t>Le plan de prévention des risques est établi avant le démarrage des prestations</w:t>
      </w:r>
      <w:r w:rsidR="003A63B6" w:rsidRPr="0033202D">
        <w:rPr>
          <w:rFonts w:ascii="Arial" w:eastAsia="Times New Roman" w:hAnsi="Arial" w:cs="Arial"/>
          <w:bCs/>
          <w:color w:val="000000" w:themeColor="text1"/>
          <w:lang w:eastAsia="fr-FR"/>
        </w:rPr>
        <w:t xml:space="preserve"> et contresigné</w:t>
      </w:r>
      <w:r w:rsidRPr="0033202D">
        <w:rPr>
          <w:rFonts w:ascii="Arial" w:eastAsia="Times New Roman" w:hAnsi="Arial" w:cs="Arial"/>
          <w:bCs/>
          <w:color w:val="000000" w:themeColor="text1"/>
          <w:lang w:eastAsia="fr-FR"/>
        </w:rPr>
        <w:t xml:space="preserve"> par les parties ainsi que </w:t>
      </w:r>
      <w:r w:rsidR="003A63B6" w:rsidRPr="0033202D">
        <w:rPr>
          <w:rFonts w:ascii="Arial" w:eastAsia="Times New Roman" w:hAnsi="Arial" w:cs="Arial"/>
          <w:bCs/>
          <w:color w:val="000000" w:themeColor="text1"/>
          <w:lang w:eastAsia="fr-FR"/>
        </w:rPr>
        <w:t xml:space="preserve">par </w:t>
      </w:r>
      <w:r w:rsidRPr="0033202D">
        <w:rPr>
          <w:rFonts w:ascii="Arial" w:eastAsia="Times New Roman" w:hAnsi="Arial" w:cs="Arial"/>
          <w:bCs/>
          <w:color w:val="000000" w:themeColor="text1"/>
          <w:lang w:eastAsia="fr-FR"/>
        </w:rPr>
        <w:t>les sous-traitants éventuels.</w:t>
      </w:r>
    </w:p>
    <w:p w14:paraId="49DC999C" w14:textId="77777777" w:rsidR="00AA1F73" w:rsidRPr="0033202D" w:rsidRDefault="00AA1F73" w:rsidP="00772B17">
      <w:pPr>
        <w:spacing w:after="0" w:line="240" w:lineRule="auto"/>
        <w:ind w:left="284"/>
        <w:jc w:val="both"/>
        <w:rPr>
          <w:rFonts w:ascii="Arial" w:eastAsia="Times New Roman" w:hAnsi="Arial" w:cs="Arial"/>
          <w:color w:val="000000" w:themeColor="text1"/>
          <w:lang w:eastAsia="fr-FR"/>
        </w:rPr>
      </w:pPr>
    </w:p>
    <w:p w14:paraId="2EFDE34B" w14:textId="77777777" w:rsidR="00B234B3" w:rsidRPr="0033202D" w:rsidRDefault="00B234B3"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246" w:name="_Toc484511804"/>
      <w:bookmarkStart w:id="247" w:name="_Toc202523217"/>
      <w:r w:rsidRPr="0033202D">
        <w:rPr>
          <w:rFonts w:ascii="Arial" w:eastAsia="Times New Roman" w:hAnsi="Arial" w:cs="Arial"/>
          <w:b/>
          <w:color w:val="000000" w:themeColor="text1"/>
          <w:kern w:val="28"/>
          <w:sz w:val="24"/>
          <w:szCs w:val="24"/>
          <w:highlight w:val="lightGray"/>
          <w:lang w:eastAsia="fr-FR"/>
        </w:rPr>
        <w:t>CESSION DU MARCHE</w:t>
      </w:r>
      <w:bookmarkEnd w:id="246"/>
      <w:bookmarkEnd w:id="247"/>
    </w:p>
    <w:p w14:paraId="5D05841E" w14:textId="77777777" w:rsidR="00B234B3" w:rsidRPr="0033202D" w:rsidRDefault="00B234B3" w:rsidP="0033135B">
      <w:pPr>
        <w:spacing w:after="0" w:line="240" w:lineRule="auto"/>
        <w:jc w:val="both"/>
        <w:rPr>
          <w:rFonts w:ascii="Arial" w:eastAsia="Times New Roman" w:hAnsi="Arial" w:cs="Arial"/>
          <w:color w:val="000000" w:themeColor="text1"/>
          <w:lang w:eastAsia="fr-FR"/>
        </w:rPr>
      </w:pPr>
    </w:p>
    <w:p w14:paraId="37AA64DD" w14:textId="77777777" w:rsidR="00B234B3" w:rsidRPr="0033202D" w:rsidRDefault="00B234B3" w:rsidP="0033135B">
      <w:pPr>
        <w:spacing w:after="0" w:line="240" w:lineRule="auto"/>
        <w:ind w:left="426"/>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Le présent marché ne pourra, en aucun cas, faire l’objet d’une cession totale ou partielle, à titre onéreux ou gracieux, sans autorisation écrite et préalable du pouvoir adjudicateur.</w:t>
      </w:r>
    </w:p>
    <w:p w14:paraId="1EEC56B1" w14:textId="77777777" w:rsidR="009B26E3" w:rsidRPr="0033202D" w:rsidRDefault="009B26E3" w:rsidP="0033135B">
      <w:pPr>
        <w:spacing w:after="0" w:line="240" w:lineRule="auto"/>
        <w:ind w:left="426"/>
        <w:jc w:val="both"/>
        <w:rPr>
          <w:rFonts w:ascii="Arial" w:eastAsia="Times New Roman" w:hAnsi="Arial" w:cs="Arial"/>
          <w:color w:val="000000" w:themeColor="text1"/>
          <w:lang w:eastAsia="fr-FR"/>
        </w:rPr>
      </w:pPr>
    </w:p>
    <w:p w14:paraId="6BC6870F" w14:textId="77777777" w:rsidR="00B234B3" w:rsidRPr="0033202D" w:rsidRDefault="00B234B3" w:rsidP="0033135B">
      <w:pPr>
        <w:spacing w:after="0" w:line="240" w:lineRule="auto"/>
        <w:jc w:val="both"/>
        <w:rPr>
          <w:rFonts w:ascii="Arial" w:eastAsia="Times New Roman" w:hAnsi="Arial" w:cs="Arial"/>
          <w:color w:val="000000" w:themeColor="text1"/>
          <w:lang w:eastAsia="fr-FR"/>
        </w:rPr>
      </w:pPr>
    </w:p>
    <w:p w14:paraId="3A384495" w14:textId="77777777" w:rsidR="00B234B3" w:rsidRPr="0033202D" w:rsidRDefault="00B234B3"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248" w:name="_Toc197326329"/>
      <w:bookmarkStart w:id="249" w:name="_Toc484511805"/>
      <w:bookmarkStart w:id="250" w:name="_Toc202523218"/>
      <w:r w:rsidRPr="0033202D">
        <w:rPr>
          <w:rFonts w:ascii="Arial" w:eastAsia="Times New Roman" w:hAnsi="Arial" w:cs="Arial"/>
          <w:b/>
          <w:color w:val="000000" w:themeColor="text1"/>
          <w:kern w:val="28"/>
          <w:sz w:val="24"/>
          <w:szCs w:val="24"/>
          <w:highlight w:val="lightGray"/>
          <w:lang w:eastAsia="fr-FR"/>
        </w:rPr>
        <w:t>RESILIATION</w:t>
      </w:r>
      <w:bookmarkEnd w:id="248"/>
      <w:r w:rsidRPr="0033202D">
        <w:rPr>
          <w:rFonts w:ascii="Arial" w:eastAsia="Times New Roman" w:hAnsi="Arial" w:cs="Arial"/>
          <w:b/>
          <w:color w:val="000000" w:themeColor="text1"/>
          <w:kern w:val="28"/>
          <w:sz w:val="24"/>
          <w:szCs w:val="24"/>
          <w:highlight w:val="lightGray"/>
          <w:lang w:eastAsia="fr-FR"/>
        </w:rPr>
        <w:t xml:space="preserve"> DU MARCHE</w:t>
      </w:r>
      <w:bookmarkEnd w:id="249"/>
      <w:bookmarkEnd w:id="250"/>
    </w:p>
    <w:p w14:paraId="1BABE4F8" w14:textId="77777777" w:rsidR="0033135B" w:rsidRPr="0033202D" w:rsidRDefault="0033135B" w:rsidP="0033135B">
      <w:pPr>
        <w:spacing w:after="0" w:line="240" w:lineRule="auto"/>
        <w:ind w:left="66"/>
        <w:jc w:val="both"/>
        <w:outlineLvl w:val="0"/>
        <w:rPr>
          <w:rFonts w:ascii="Arial" w:eastAsia="Times New Roman" w:hAnsi="Arial" w:cs="Arial"/>
          <w:b/>
          <w:color w:val="000000" w:themeColor="text1"/>
          <w:kern w:val="28"/>
          <w:sz w:val="24"/>
          <w:szCs w:val="24"/>
          <w:highlight w:val="lightGray"/>
          <w:lang w:eastAsia="fr-FR"/>
        </w:rPr>
      </w:pPr>
    </w:p>
    <w:p w14:paraId="2C7BB398" w14:textId="77777777" w:rsidR="00C965F5" w:rsidRPr="0033202D" w:rsidRDefault="00C965F5" w:rsidP="00710CF0">
      <w:pPr>
        <w:spacing w:after="0" w:line="240" w:lineRule="auto"/>
        <w:ind w:left="425"/>
        <w:jc w:val="both"/>
        <w:rPr>
          <w:rFonts w:ascii="Arial" w:eastAsia="Times New Roman" w:hAnsi="Arial" w:cs="Arial"/>
          <w:color w:val="000000" w:themeColor="text1"/>
          <w:lang w:eastAsia="fr-FR"/>
        </w:rPr>
      </w:pPr>
    </w:p>
    <w:p w14:paraId="20A59C39" w14:textId="77777777" w:rsidR="00B234B3" w:rsidRPr="0033202D" w:rsidRDefault="00B234B3" w:rsidP="006C48F7">
      <w:pPr>
        <w:pStyle w:val="Paragraphedeliste"/>
        <w:keepNext/>
        <w:numPr>
          <w:ilvl w:val="1"/>
          <w:numId w:val="7"/>
        </w:numPr>
        <w:spacing w:after="0" w:line="240" w:lineRule="auto"/>
        <w:ind w:left="993" w:hanging="517"/>
        <w:jc w:val="both"/>
        <w:outlineLvl w:val="1"/>
        <w:rPr>
          <w:rFonts w:ascii="Arial" w:eastAsia="Times New Roman" w:hAnsi="Arial" w:cs="Arial"/>
          <w:color w:val="000000" w:themeColor="text1"/>
          <w:u w:val="single"/>
          <w:lang w:eastAsia="fr-FR"/>
        </w:rPr>
      </w:pPr>
      <w:bookmarkStart w:id="251" w:name="_Toc484511807"/>
      <w:bookmarkStart w:id="252" w:name="_Toc202523219"/>
      <w:r w:rsidRPr="0033202D">
        <w:rPr>
          <w:rFonts w:ascii="Arial" w:eastAsia="Times New Roman" w:hAnsi="Arial" w:cs="Arial"/>
          <w:color w:val="000000" w:themeColor="text1"/>
          <w:u w:val="single"/>
          <w:lang w:eastAsia="fr-FR"/>
        </w:rPr>
        <w:t>Résiliation pour faute</w:t>
      </w:r>
      <w:bookmarkEnd w:id="251"/>
      <w:bookmarkEnd w:id="252"/>
    </w:p>
    <w:p w14:paraId="0C66ED8F" w14:textId="77777777" w:rsidR="00A75C70" w:rsidRPr="0033202D" w:rsidRDefault="00A75C70" w:rsidP="0033135B">
      <w:pPr>
        <w:spacing w:after="0" w:line="240" w:lineRule="auto"/>
        <w:ind w:left="425"/>
        <w:jc w:val="both"/>
        <w:rPr>
          <w:rFonts w:ascii="Arial" w:eastAsia="Times New Roman" w:hAnsi="Arial" w:cs="Arial"/>
          <w:color w:val="000000" w:themeColor="text1"/>
          <w:lang w:eastAsia="fr-FR"/>
        </w:rPr>
      </w:pPr>
    </w:p>
    <w:p w14:paraId="63B438ED" w14:textId="52D8F131" w:rsidR="00B234B3" w:rsidRPr="0033202D" w:rsidRDefault="00B234B3" w:rsidP="0033135B">
      <w:pPr>
        <w:spacing w:after="0" w:line="240" w:lineRule="auto"/>
        <w:ind w:left="425"/>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En cas d’inexactitude des documents et renseignements fournis à l’appui de la candidature ou de l’offre et mentionnés au décret ou du refus de produire les pièces prévues aux articles D.8222-5 ou D.8222-7 du code du travail, le marché sera résilié aux torts du titulaire, sans que celui-ci puisse prétendre à indemnité dans les conditions du CCAG-</w:t>
      </w:r>
      <w:r w:rsidR="00AA1F73"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xml:space="preserve"> et, le cas échéant, avec exécution des prestations à ses frais et risques dans les conditions du CCAG-</w:t>
      </w:r>
      <w:r w:rsidR="00AA1F73"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w:t>
      </w:r>
    </w:p>
    <w:p w14:paraId="13F8BBDC" w14:textId="77777777" w:rsidR="00710CF0" w:rsidRPr="0033202D" w:rsidRDefault="00710CF0" w:rsidP="0033135B">
      <w:pPr>
        <w:spacing w:after="0" w:line="240" w:lineRule="auto"/>
        <w:ind w:left="425"/>
        <w:jc w:val="both"/>
        <w:rPr>
          <w:rFonts w:ascii="Arial" w:eastAsia="Times New Roman" w:hAnsi="Arial" w:cs="Arial"/>
          <w:color w:val="000000" w:themeColor="text1"/>
          <w:lang w:eastAsia="fr-FR"/>
        </w:rPr>
      </w:pPr>
    </w:p>
    <w:p w14:paraId="484B9FA4" w14:textId="4F41AFA9" w:rsidR="00B234B3" w:rsidRPr="0033202D" w:rsidRDefault="00B234B3" w:rsidP="0033135B">
      <w:pPr>
        <w:spacing w:after="0" w:line="240" w:lineRule="auto"/>
        <w:ind w:left="425"/>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Dans le cas où le titulaire ne respecterait pas les obligations du présent marché, la CCI serait en droit de résilier le marché aux torts du titulaire, dans les conditions du CCAG-</w:t>
      </w:r>
      <w:r w:rsidR="008E4180"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xml:space="preserve"> et, le cas échéant, avec exécution des prestations à ses frais et risques dans les conditions du </w:t>
      </w:r>
      <w:r w:rsidR="00130D35" w:rsidRPr="0033202D">
        <w:rPr>
          <w:rFonts w:ascii="Arial" w:eastAsia="Times New Roman" w:hAnsi="Arial" w:cs="Arial"/>
          <w:color w:val="000000" w:themeColor="text1"/>
          <w:lang w:eastAsia="fr-FR"/>
        </w:rPr>
        <w:t>CCAG-FCS.</w:t>
      </w:r>
      <w:r w:rsidRPr="0033202D">
        <w:rPr>
          <w:rFonts w:ascii="Arial" w:eastAsia="Times New Roman" w:hAnsi="Arial" w:cs="Arial"/>
          <w:color w:val="000000" w:themeColor="text1"/>
          <w:lang w:eastAsia="fr-FR"/>
        </w:rPr>
        <w:t xml:space="preserve"> </w:t>
      </w:r>
    </w:p>
    <w:p w14:paraId="183843AD" w14:textId="77777777" w:rsidR="00710CF0" w:rsidRPr="0033202D" w:rsidRDefault="00710CF0" w:rsidP="0033135B">
      <w:pPr>
        <w:spacing w:after="0" w:line="240" w:lineRule="auto"/>
        <w:ind w:left="425"/>
        <w:jc w:val="both"/>
        <w:rPr>
          <w:rFonts w:ascii="Arial" w:eastAsia="Times New Roman" w:hAnsi="Arial" w:cs="Arial"/>
          <w:color w:val="000000" w:themeColor="text1"/>
          <w:lang w:eastAsia="fr-FR"/>
        </w:rPr>
      </w:pPr>
    </w:p>
    <w:p w14:paraId="4189094E" w14:textId="51D764C5" w:rsidR="00B234B3" w:rsidRPr="0033202D" w:rsidRDefault="00B234B3" w:rsidP="0033135B">
      <w:pPr>
        <w:spacing w:after="0" w:line="240" w:lineRule="auto"/>
        <w:ind w:left="425"/>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Dans les cas où la décision de résiliation ne peut être intervenir qu’après qu’une mise en demeure notifiée au titulaire soit restée infructueuse conformément </w:t>
      </w:r>
      <w:r w:rsidR="00941BCC">
        <w:rPr>
          <w:rFonts w:ascii="Arial" w:eastAsia="Times New Roman" w:hAnsi="Arial" w:cs="Arial"/>
          <w:color w:val="000000" w:themeColor="text1"/>
          <w:lang w:eastAsia="fr-FR"/>
        </w:rPr>
        <w:t>au</w:t>
      </w:r>
      <w:r w:rsidRPr="0033202D">
        <w:rPr>
          <w:rFonts w:ascii="Arial" w:eastAsia="Times New Roman" w:hAnsi="Arial" w:cs="Arial"/>
          <w:color w:val="000000" w:themeColor="text1"/>
          <w:lang w:eastAsia="fr-FR"/>
        </w:rPr>
        <w:t xml:space="preserve"> CCAG-</w:t>
      </w:r>
      <w:r w:rsidR="00AA1F73"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celle-ci est adressée au titulaire par lettre recommandée avec accusé de réception postal et son délai d’exécution, fixé dans ladite mise en demeure, est au maximum de 15 jours.</w:t>
      </w:r>
    </w:p>
    <w:p w14:paraId="4136DDC9" w14:textId="77777777" w:rsidR="00710CF0" w:rsidRPr="0033202D" w:rsidRDefault="00710CF0" w:rsidP="0033135B">
      <w:pPr>
        <w:spacing w:after="0" w:line="240" w:lineRule="auto"/>
        <w:ind w:left="425"/>
        <w:jc w:val="both"/>
        <w:rPr>
          <w:rFonts w:ascii="Arial" w:eastAsia="Times New Roman" w:hAnsi="Arial" w:cs="Arial"/>
          <w:color w:val="000000" w:themeColor="text1"/>
          <w:lang w:eastAsia="fr-FR"/>
        </w:rPr>
      </w:pPr>
    </w:p>
    <w:p w14:paraId="70E749CC" w14:textId="77777777" w:rsidR="00B234B3" w:rsidRPr="0033202D" w:rsidRDefault="00B234B3" w:rsidP="0033135B">
      <w:pPr>
        <w:spacing w:after="0" w:line="240" w:lineRule="auto"/>
        <w:ind w:left="425"/>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La liquidation du marché est effectuée en tenant compte des prestations réellement exécutées et admises.</w:t>
      </w:r>
    </w:p>
    <w:p w14:paraId="740718E2" w14:textId="77777777" w:rsidR="0033135B" w:rsidRPr="0033202D" w:rsidRDefault="0033135B" w:rsidP="0033135B">
      <w:pPr>
        <w:spacing w:after="0" w:line="240" w:lineRule="auto"/>
        <w:ind w:left="425"/>
        <w:jc w:val="both"/>
        <w:rPr>
          <w:rFonts w:ascii="Arial" w:eastAsia="Times New Roman" w:hAnsi="Arial" w:cs="Arial"/>
          <w:color w:val="000000" w:themeColor="text1"/>
          <w:lang w:eastAsia="fr-FR"/>
        </w:rPr>
      </w:pPr>
    </w:p>
    <w:p w14:paraId="4F528705" w14:textId="77777777" w:rsidR="00B234B3" w:rsidRPr="0033202D" w:rsidRDefault="00B234B3" w:rsidP="006C48F7">
      <w:pPr>
        <w:pStyle w:val="Paragraphedeliste"/>
        <w:keepNext/>
        <w:numPr>
          <w:ilvl w:val="1"/>
          <w:numId w:val="7"/>
        </w:numPr>
        <w:spacing w:after="0" w:line="240" w:lineRule="auto"/>
        <w:ind w:left="993" w:hanging="517"/>
        <w:jc w:val="both"/>
        <w:outlineLvl w:val="1"/>
        <w:rPr>
          <w:rFonts w:ascii="Arial" w:eastAsia="Times New Roman" w:hAnsi="Arial" w:cs="Arial"/>
          <w:color w:val="000000" w:themeColor="text1"/>
          <w:u w:val="single"/>
          <w:lang w:eastAsia="fr-FR"/>
        </w:rPr>
      </w:pPr>
      <w:bookmarkStart w:id="253" w:name="_Toc484511808"/>
      <w:bookmarkStart w:id="254" w:name="_Toc202523220"/>
      <w:r w:rsidRPr="0033202D">
        <w:rPr>
          <w:rFonts w:ascii="Arial" w:eastAsia="Times New Roman" w:hAnsi="Arial" w:cs="Arial"/>
          <w:color w:val="000000" w:themeColor="text1"/>
          <w:u w:val="single"/>
          <w:lang w:eastAsia="fr-FR"/>
        </w:rPr>
        <w:t>Résiliation pour motif d’intérêt général</w:t>
      </w:r>
      <w:bookmarkEnd w:id="253"/>
      <w:bookmarkEnd w:id="254"/>
    </w:p>
    <w:p w14:paraId="2C129A77" w14:textId="77777777" w:rsidR="00710CF0" w:rsidRPr="0033202D" w:rsidRDefault="00710CF0" w:rsidP="0033135B">
      <w:pPr>
        <w:spacing w:after="0" w:line="240" w:lineRule="auto"/>
        <w:ind w:left="425"/>
        <w:jc w:val="both"/>
        <w:rPr>
          <w:rFonts w:ascii="Arial" w:eastAsia="Times New Roman" w:hAnsi="Arial" w:cs="Arial"/>
          <w:color w:val="000000" w:themeColor="text1"/>
          <w:lang w:eastAsia="fr-FR"/>
        </w:rPr>
      </w:pPr>
    </w:p>
    <w:p w14:paraId="60BCA44A" w14:textId="031C6E39" w:rsidR="00B234B3" w:rsidRPr="0033202D" w:rsidRDefault="00B234B3" w:rsidP="0033135B">
      <w:pPr>
        <w:spacing w:after="0" w:line="240" w:lineRule="auto"/>
        <w:ind w:left="425"/>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En application du CCAG-</w:t>
      </w:r>
      <w:r w:rsidR="00AA1F73"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xml:space="preserve"> dans le cas où la CCI souhaiterait mettre fin au marché pour motif d’intérêt général, celui-ci sera résilié par lettre recommandée avec accusé de réception postal. Le marché résilié est liquidé dans les conditions du CCAG-</w:t>
      </w:r>
      <w:r w:rsidR="00AA1F73"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w:t>
      </w:r>
    </w:p>
    <w:p w14:paraId="3FF79BA6" w14:textId="77777777" w:rsidR="00A75C70" w:rsidRPr="0033202D" w:rsidRDefault="00A75C70" w:rsidP="00A75C70">
      <w:pPr>
        <w:pStyle w:val="Paragraphedeliste"/>
        <w:spacing w:after="0" w:line="240" w:lineRule="auto"/>
        <w:ind w:left="426"/>
        <w:jc w:val="both"/>
        <w:outlineLvl w:val="0"/>
        <w:rPr>
          <w:rFonts w:ascii="Arial" w:eastAsia="Times New Roman" w:hAnsi="Arial" w:cs="Arial"/>
          <w:color w:val="000000" w:themeColor="text1"/>
          <w:lang w:eastAsia="fr-FR"/>
        </w:rPr>
      </w:pPr>
    </w:p>
    <w:p w14:paraId="191B174F" w14:textId="77777777" w:rsidR="00A75C70" w:rsidRPr="0033202D" w:rsidRDefault="00A75C70" w:rsidP="00A75C70">
      <w:pPr>
        <w:pStyle w:val="Paragraphedeliste"/>
        <w:spacing w:after="0" w:line="240" w:lineRule="auto"/>
        <w:ind w:left="426"/>
        <w:jc w:val="both"/>
        <w:outlineLvl w:val="0"/>
        <w:rPr>
          <w:rFonts w:ascii="Arial" w:eastAsia="Times New Roman" w:hAnsi="Arial" w:cs="Arial"/>
          <w:color w:val="000000" w:themeColor="text1"/>
          <w:lang w:eastAsia="fr-FR"/>
        </w:rPr>
      </w:pPr>
    </w:p>
    <w:p w14:paraId="3F59E9AC" w14:textId="77777777" w:rsidR="00A75C70" w:rsidRPr="0033202D" w:rsidRDefault="00A75C70"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255" w:name="_Toc484511809"/>
      <w:bookmarkStart w:id="256" w:name="_Toc202523221"/>
      <w:r w:rsidRPr="0033202D">
        <w:rPr>
          <w:rFonts w:ascii="Arial" w:eastAsia="Times New Roman" w:hAnsi="Arial" w:cs="Arial"/>
          <w:b/>
          <w:color w:val="000000" w:themeColor="text1"/>
          <w:kern w:val="28"/>
          <w:sz w:val="24"/>
          <w:szCs w:val="24"/>
          <w:highlight w:val="lightGray"/>
          <w:lang w:eastAsia="fr-FR"/>
        </w:rPr>
        <w:lastRenderedPageBreak/>
        <w:t>EXECUTION AUX FRAIS ET RISQUES DU TITULAIRE</w:t>
      </w:r>
      <w:bookmarkEnd w:id="255"/>
      <w:bookmarkEnd w:id="256"/>
    </w:p>
    <w:p w14:paraId="77663942" w14:textId="77777777" w:rsidR="00710CF0" w:rsidRPr="0033202D" w:rsidRDefault="00710CF0" w:rsidP="00A75C70">
      <w:pPr>
        <w:autoSpaceDE w:val="0"/>
        <w:autoSpaceDN w:val="0"/>
        <w:adjustRightInd w:val="0"/>
        <w:spacing w:after="0" w:line="240" w:lineRule="auto"/>
        <w:ind w:left="426"/>
        <w:jc w:val="both"/>
        <w:rPr>
          <w:rFonts w:ascii="Arial" w:eastAsia="Times New Roman" w:hAnsi="Arial" w:cs="Arial"/>
          <w:color w:val="000000" w:themeColor="text1"/>
          <w:lang w:eastAsia="fr-FR"/>
        </w:rPr>
      </w:pPr>
    </w:p>
    <w:p w14:paraId="27AF87A6" w14:textId="35AD98C5" w:rsidR="00A75C70" w:rsidRPr="0033202D" w:rsidRDefault="00A75C70" w:rsidP="00A75C7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En application </w:t>
      </w:r>
      <w:r w:rsidR="00A40F60">
        <w:rPr>
          <w:rFonts w:ascii="Arial" w:eastAsia="Times New Roman" w:hAnsi="Arial" w:cs="Arial"/>
          <w:color w:val="000000" w:themeColor="text1"/>
          <w:lang w:eastAsia="fr-FR"/>
        </w:rPr>
        <w:t>du</w:t>
      </w:r>
      <w:r w:rsidRPr="0033202D">
        <w:rPr>
          <w:rFonts w:ascii="Arial" w:eastAsia="Times New Roman" w:hAnsi="Arial" w:cs="Arial"/>
          <w:color w:val="000000" w:themeColor="text1"/>
          <w:lang w:eastAsia="fr-FR"/>
        </w:rPr>
        <w:t xml:space="preserve"> CCAG-</w:t>
      </w:r>
      <w:r w:rsidR="00AA1F73" w:rsidRPr="0033202D">
        <w:rPr>
          <w:rFonts w:ascii="Arial" w:eastAsia="Times New Roman" w:hAnsi="Arial" w:cs="Arial"/>
          <w:color w:val="000000" w:themeColor="text1"/>
          <w:lang w:eastAsia="fr-FR"/>
        </w:rPr>
        <w:t>FCS</w:t>
      </w:r>
      <w:r w:rsidRPr="0033202D">
        <w:rPr>
          <w:rFonts w:ascii="Arial" w:eastAsia="Times New Roman" w:hAnsi="Arial" w:cs="Arial"/>
          <w:color w:val="000000" w:themeColor="text1"/>
          <w:lang w:eastAsia="fr-FR"/>
        </w:rPr>
        <w:t>, le pouvoir adjudicateur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p>
    <w:p w14:paraId="13F3A9B9" w14:textId="77777777" w:rsidR="003E3AF2" w:rsidRPr="0033202D" w:rsidRDefault="003E3AF2" w:rsidP="00A75C70">
      <w:pPr>
        <w:autoSpaceDE w:val="0"/>
        <w:autoSpaceDN w:val="0"/>
        <w:adjustRightInd w:val="0"/>
        <w:spacing w:after="0" w:line="240" w:lineRule="auto"/>
        <w:ind w:left="426"/>
        <w:jc w:val="both"/>
        <w:rPr>
          <w:rFonts w:ascii="Arial" w:eastAsia="Times New Roman" w:hAnsi="Arial" w:cs="Arial"/>
          <w:color w:val="000000" w:themeColor="text1"/>
          <w:lang w:eastAsia="fr-FR"/>
        </w:rPr>
      </w:pPr>
    </w:p>
    <w:p w14:paraId="05C2DD73" w14:textId="77777777" w:rsidR="003E3AF2" w:rsidRPr="0033202D" w:rsidRDefault="003E3AF2" w:rsidP="00A75C70">
      <w:pPr>
        <w:autoSpaceDE w:val="0"/>
        <w:autoSpaceDN w:val="0"/>
        <w:adjustRightInd w:val="0"/>
        <w:spacing w:after="0" w:line="240" w:lineRule="auto"/>
        <w:ind w:left="426"/>
        <w:jc w:val="both"/>
        <w:rPr>
          <w:rFonts w:ascii="Arial" w:eastAsia="Times New Roman" w:hAnsi="Arial" w:cs="Arial"/>
          <w:color w:val="000000" w:themeColor="text1"/>
          <w:lang w:eastAsia="fr-FR"/>
        </w:rPr>
      </w:pPr>
    </w:p>
    <w:p w14:paraId="1FB643F2" w14:textId="77777777" w:rsidR="00A75C70" w:rsidRPr="0033202D" w:rsidRDefault="00A75C70" w:rsidP="006C48F7">
      <w:pPr>
        <w:pStyle w:val="Paragraphedeliste"/>
        <w:numPr>
          <w:ilvl w:val="0"/>
          <w:numId w:val="7"/>
        </w:numPr>
        <w:spacing w:after="0" w:line="240" w:lineRule="auto"/>
        <w:ind w:left="426"/>
        <w:jc w:val="both"/>
        <w:outlineLvl w:val="0"/>
        <w:rPr>
          <w:rFonts w:ascii="Arial" w:eastAsia="Times New Roman" w:hAnsi="Arial" w:cs="Arial"/>
          <w:b/>
          <w:color w:val="000000" w:themeColor="text1"/>
          <w:kern w:val="28"/>
          <w:sz w:val="24"/>
          <w:szCs w:val="24"/>
          <w:highlight w:val="lightGray"/>
          <w:lang w:eastAsia="fr-FR"/>
        </w:rPr>
      </w:pPr>
      <w:bookmarkStart w:id="257" w:name="_Toc197326332"/>
      <w:bookmarkStart w:id="258" w:name="_Toc484511810"/>
      <w:bookmarkStart w:id="259" w:name="_Toc202523222"/>
      <w:r w:rsidRPr="0033202D">
        <w:rPr>
          <w:rFonts w:ascii="Arial" w:eastAsia="Times New Roman" w:hAnsi="Arial" w:cs="Arial"/>
          <w:b/>
          <w:color w:val="000000" w:themeColor="text1"/>
          <w:kern w:val="28"/>
          <w:sz w:val="24"/>
          <w:szCs w:val="24"/>
          <w:highlight w:val="lightGray"/>
          <w:lang w:eastAsia="fr-FR"/>
        </w:rPr>
        <w:t>LITIGES</w:t>
      </w:r>
      <w:bookmarkEnd w:id="257"/>
      <w:bookmarkEnd w:id="258"/>
      <w:bookmarkEnd w:id="259"/>
    </w:p>
    <w:p w14:paraId="2E59531D" w14:textId="77777777" w:rsidR="00A75C70" w:rsidRPr="0033202D" w:rsidRDefault="00A75C70" w:rsidP="00710CF0">
      <w:pPr>
        <w:autoSpaceDE w:val="0"/>
        <w:autoSpaceDN w:val="0"/>
        <w:adjustRightInd w:val="0"/>
        <w:spacing w:after="0" w:line="240" w:lineRule="atLeast"/>
        <w:ind w:left="425"/>
        <w:jc w:val="both"/>
        <w:rPr>
          <w:rFonts w:ascii="Arial" w:eastAsia="Times New Roman" w:hAnsi="Arial" w:cs="Arial"/>
          <w:color w:val="000000" w:themeColor="text1"/>
          <w:lang w:eastAsia="fr-FR"/>
        </w:rPr>
      </w:pPr>
    </w:p>
    <w:p w14:paraId="340B525F"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L'acheteur et le titulaire s'efforcent de régler à l'amiable tout différend éventuel relatif à l'interprétation des stipulations du présent marché public ou à l'exécution des prestations.</w:t>
      </w:r>
    </w:p>
    <w:p w14:paraId="3163E8AB"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p>
    <w:p w14:paraId="60E1C003" w14:textId="77777777" w:rsid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w14:paraId="7ADFD9C9"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p>
    <w:p w14:paraId="066D021A"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Le présent marché public est régi par le droit français.</w:t>
      </w:r>
    </w:p>
    <w:p w14:paraId="1EF65DB7"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p>
    <w:p w14:paraId="6C75E6C8"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 xml:space="preserve">Le tribunal compétent pour le règlement des litiges est le tribunal administratif de Rouen. </w:t>
      </w:r>
    </w:p>
    <w:p w14:paraId="0223746E"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p>
    <w:p w14:paraId="2536577C"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Tribunal administratif de Rouen</w:t>
      </w:r>
    </w:p>
    <w:p w14:paraId="30C6FA61"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53 avenue Gustave Flaubert</w:t>
      </w:r>
    </w:p>
    <w:p w14:paraId="5C802CE9"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76000 ROUEN</w:t>
      </w:r>
    </w:p>
    <w:p w14:paraId="3C47C009"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Téléphone : 02 35 58 35 00</w:t>
      </w:r>
    </w:p>
    <w:p w14:paraId="279EE77F" w14:textId="77777777"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Télécopie : 02 35 58 35 03</w:t>
      </w:r>
    </w:p>
    <w:p w14:paraId="1623BEE4" w14:textId="2E671458" w:rsidR="00A40F60" w:rsidRPr="00A40F60" w:rsidRDefault="00A40F60" w:rsidP="00A40F60">
      <w:pPr>
        <w:autoSpaceDE w:val="0"/>
        <w:autoSpaceDN w:val="0"/>
        <w:adjustRightInd w:val="0"/>
        <w:spacing w:after="0" w:line="240" w:lineRule="auto"/>
        <w:ind w:left="426"/>
        <w:jc w:val="both"/>
        <w:rPr>
          <w:rFonts w:eastAsia="Times New Roman"/>
          <w:color w:val="000000" w:themeColor="text1"/>
          <w:lang w:eastAsia="fr-FR"/>
        </w:rPr>
      </w:pPr>
      <w:r w:rsidRPr="00A40F60">
        <w:rPr>
          <w:rFonts w:ascii="Arial" w:eastAsia="Times New Roman" w:hAnsi="Arial" w:cs="Arial"/>
          <w:color w:val="000000" w:themeColor="text1"/>
          <w:lang w:eastAsia="fr-FR"/>
        </w:rPr>
        <w:t>Courriel : </w:t>
      </w:r>
      <w:hyperlink r:id="rId16" w:history="1">
        <w:r w:rsidRPr="00A40F60">
          <w:rPr>
            <w:rFonts w:eastAsia="Times New Roman"/>
            <w:color w:val="000000" w:themeColor="text1"/>
            <w:lang w:eastAsia="fr-FR"/>
          </w:rPr>
          <w:t>greffe.ta-rouen@juradm.fr</w:t>
        </w:r>
      </w:hyperlink>
      <w:r>
        <w:rPr>
          <w:rFonts w:ascii="Arial" w:eastAsia="Times New Roman" w:hAnsi="Arial" w:cs="Arial"/>
          <w:color w:val="000000" w:themeColor="text1"/>
          <w:lang w:eastAsia="fr-FR"/>
        </w:rPr>
        <w:t xml:space="preserve"> </w:t>
      </w:r>
    </w:p>
    <w:p w14:paraId="745EFCCD" w14:textId="4384323C" w:rsidR="00A40F60" w:rsidRPr="00A40F60" w:rsidRDefault="00A40F60" w:rsidP="00A40F60">
      <w:pPr>
        <w:autoSpaceDE w:val="0"/>
        <w:autoSpaceDN w:val="0"/>
        <w:adjustRightInd w:val="0"/>
        <w:spacing w:after="0" w:line="240" w:lineRule="auto"/>
        <w:ind w:left="426"/>
        <w:jc w:val="both"/>
        <w:rPr>
          <w:rFonts w:ascii="Arial" w:eastAsia="Times New Roman" w:hAnsi="Arial" w:cs="Arial"/>
          <w:color w:val="000000" w:themeColor="text1"/>
          <w:lang w:eastAsia="fr-FR"/>
        </w:rPr>
      </w:pPr>
      <w:r w:rsidRPr="00A40F60">
        <w:rPr>
          <w:rFonts w:ascii="Arial" w:eastAsia="Times New Roman" w:hAnsi="Arial" w:cs="Arial"/>
          <w:color w:val="000000" w:themeColor="text1"/>
          <w:lang w:eastAsia="fr-FR"/>
        </w:rPr>
        <w:t xml:space="preserve">Site internet : </w:t>
      </w:r>
      <w:hyperlink r:id="rId17" w:history="1">
        <w:r w:rsidRPr="00A40F60">
          <w:rPr>
            <w:rFonts w:eastAsia="Times New Roman"/>
            <w:color w:val="000000" w:themeColor="text1"/>
            <w:lang w:eastAsia="fr-FR"/>
          </w:rPr>
          <w:t>http://rouen.tribunal-administratif.fr</w:t>
        </w:r>
      </w:hyperlink>
      <w:r>
        <w:rPr>
          <w:rFonts w:ascii="Arial" w:eastAsia="Times New Roman" w:hAnsi="Arial" w:cs="Arial"/>
          <w:color w:val="000000" w:themeColor="text1"/>
          <w:lang w:eastAsia="fr-FR"/>
        </w:rPr>
        <w:t xml:space="preserve"> </w:t>
      </w:r>
    </w:p>
    <w:p w14:paraId="1F5DA054" w14:textId="77777777" w:rsidR="00BA1228" w:rsidRPr="0033202D" w:rsidRDefault="00BA1228" w:rsidP="00725A57">
      <w:pPr>
        <w:autoSpaceDE w:val="0"/>
        <w:autoSpaceDN w:val="0"/>
        <w:adjustRightInd w:val="0"/>
        <w:spacing w:after="0" w:line="240" w:lineRule="auto"/>
        <w:ind w:left="425"/>
        <w:jc w:val="both"/>
        <w:rPr>
          <w:rFonts w:ascii="Arial" w:eastAsia="Times New Roman" w:hAnsi="Arial" w:cs="Arial"/>
          <w:color w:val="000000" w:themeColor="text1"/>
          <w:lang w:eastAsia="fr-FR"/>
        </w:rPr>
      </w:pPr>
    </w:p>
    <w:p w14:paraId="65DC8A95" w14:textId="77777777" w:rsidR="00BA1228" w:rsidRPr="0033202D" w:rsidRDefault="00BA1228" w:rsidP="00725A57">
      <w:pPr>
        <w:autoSpaceDE w:val="0"/>
        <w:autoSpaceDN w:val="0"/>
        <w:adjustRightInd w:val="0"/>
        <w:spacing w:after="0" w:line="240" w:lineRule="auto"/>
        <w:ind w:left="425"/>
        <w:jc w:val="both"/>
        <w:rPr>
          <w:rFonts w:ascii="Arial" w:eastAsia="Times New Roman" w:hAnsi="Arial" w:cs="Arial"/>
          <w:lang w:eastAsia="fr-FR"/>
        </w:rPr>
      </w:pPr>
    </w:p>
    <w:p w14:paraId="58BD6EB0" w14:textId="77777777" w:rsidR="00A75C70" w:rsidRPr="0033202D" w:rsidRDefault="00A75C70" w:rsidP="006C48F7">
      <w:pPr>
        <w:pStyle w:val="Paragraphedeliste"/>
        <w:numPr>
          <w:ilvl w:val="0"/>
          <w:numId w:val="7"/>
        </w:numPr>
        <w:spacing w:after="0" w:line="240" w:lineRule="auto"/>
        <w:ind w:left="426"/>
        <w:jc w:val="both"/>
        <w:outlineLvl w:val="0"/>
        <w:rPr>
          <w:rFonts w:ascii="Arial" w:eastAsia="Times New Roman" w:hAnsi="Arial" w:cs="Arial"/>
          <w:b/>
          <w:kern w:val="28"/>
          <w:sz w:val="24"/>
          <w:szCs w:val="24"/>
          <w:highlight w:val="lightGray"/>
          <w:lang w:eastAsia="fr-FR"/>
        </w:rPr>
      </w:pPr>
      <w:bookmarkStart w:id="260" w:name="_Toc484511811"/>
      <w:bookmarkStart w:id="261" w:name="_Toc202523223"/>
      <w:r w:rsidRPr="0033202D">
        <w:rPr>
          <w:rFonts w:ascii="Arial" w:eastAsia="Times New Roman" w:hAnsi="Arial" w:cs="Arial"/>
          <w:b/>
          <w:kern w:val="28"/>
          <w:sz w:val="24"/>
          <w:szCs w:val="24"/>
          <w:highlight w:val="lightGray"/>
          <w:lang w:eastAsia="fr-FR"/>
        </w:rPr>
        <w:t>DEROGATIONS AU CCAG-</w:t>
      </w:r>
      <w:bookmarkEnd w:id="260"/>
      <w:r w:rsidR="00AA1F73" w:rsidRPr="0033202D">
        <w:rPr>
          <w:rFonts w:ascii="Arial" w:eastAsia="Times New Roman" w:hAnsi="Arial" w:cs="Arial"/>
          <w:b/>
          <w:kern w:val="28"/>
          <w:sz w:val="24"/>
          <w:szCs w:val="24"/>
          <w:highlight w:val="lightGray"/>
          <w:lang w:eastAsia="fr-FR"/>
        </w:rPr>
        <w:t>FCS</w:t>
      </w:r>
      <w:bookmarkEnd w:id="261"/>
    </w:p>
    <w:p w14:paraId="764C39BD" w14:textId="77777777" w:rsidR="00A75C70" w:rsidRPr="0033202D" w:rsidRDefault="00A75C70" w:rsidP="00BA1228">
      <w:pPr>
        <w:autoSpaceDE w:val="0"/>
        <w:autoSpaceDN w:val="0"/>
        <w:adjustRightInd w:val="0"/>
        <w:spacing w:after="0" w:line="240" w:lineRule="auto"/>
        <w:ind w:left="425"/>
        <w:jc w:val="both"/>
        <w:rPr>
          <w:rFonts w:ascii="Arial" w:eastAsia="Times New Roman" w:hAnsi="Arial" w:cs="Arial"/>
          <w:lang w:eastAsia="fr-FR"/>
        </w:rPr>
      </w:pPr>
    </w:p>
    <w:p w14:paraId="655005C3" w14:textId="77777777" w:rsidR="00A75C70" w:rsidRPr="0033202D" w:rsidRDefault="00A75C70" w:rsidP="00BA1228">
      <w:pPr>
        <w:autoSpaceDE w:val="0"/>
        <w:autoSpaceDN w:val="0"/>
        <w:adjustRightInd w:val="0"/>
        <w:spacing w:after="0" w:line="240" w:lineRule="auto"/>
        <w:ind w:left="425"/>
        <w:jc w:val="both"/>
        <w:rPr>
          <w:rFonts w:ascii="Arial" w:eastAsia="Times New Roman" w:hAnsi="Arial" w:cs="Arial"/>
          <w:lang w:eastAsia="fr-FR"/>
        </w:rPr>
      </w:pPr>
      <w:r w:rsidRPr="0033202D">
        <w:rPr>
          <w:rFonts w:ascii="Arial" w:eastAsia="Times New Roman" w:hAnsi="Arial" w:cs="Arial"/>
          <w:lang w:eastAsia="fr-FR"/>
        </w:rPr>
        <w:t>Les articles listés ci-dessous du présent marché dérogent aux articles stipulés du CCAG-</w:t>
      </w:r>
      <w:r w:rsidR="00AA1F73" w:rsidRPr="0033202D">
        <w:rPr>
          <w:rFonts w:ascii="Arial" w:eastAsia="Times New Roman" w:hAnsi="Arial" w:cs="Arial"/>
          <w:lang w:eastAsia="fr-FR"/>
        </w:rPr>
        <w:t>FCS</w:t>
      </w:r>
      <w:r w:rsidRPr="0033202D">
        <w:rPr>
          <w:rFonts w:ascii="Arial" w:eastAsia="Times New Roman" w:hAnsi="Arial" w:cs="Arial"/>
          <w:lang w:eastAsia="fr-FR"/>
        </w:rPr>
        <w:t xml:space="preserve"> :</w:t>
      </w:r>
    </w:p>
    <w:p w14:paraId="49F9FEA7" w14:textId="77777777" w:rsidR="00A75C70" w:rsidRPr="0033202D" w:rsidRDefault="00A75C70" w:rsidP="00BA1228">
      <w:pPr>
        <w:autoSpaceDE w:val="0"/>
        <w:autoSpaceDN w:val="0"/>
        <w:adjustRightInd w:val="0"/>
        <w:spacing w:after="0" w:line="240" w:lineRule="auto"/>
        <w:ind w:left="425"/>
        <w:jc w:val="both"/>
        <w:rPr>
          <w:rFonts w:ascii="Arial" w:eastAsia="Times New Roman" w:hAnsi="Arial" w:cs="Arial"/>
          <w:lang w:eastAsia="fr-FR"/>
        </w:rPr>
      </w:pPr>
    </w:p>
    <w:tbl>
      <w:tblPr>
        <w:tblW w:w="9923" w:type="dxa"/>
        <w:tblInd w:w="2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489"/>
        <w:gridCol w:w="2410"/>
        <w:gridCol w:w="4677"/>
        <w:gridCol w:w="1347"/>
      </w:tblGrid>
      <w:tr w:rsidR="008E6DEB" w:rsidRPr="0033202D" w14:paraId="74CEBBC9" w14:textId="77777777" w:rsidTr="00BE38A2">
        <w:trPr>
          <w:tblHeader/>
        </w:trPr>
        <w:tc>
          <w:tcPr>
            <w:tcW w:w="1489" w:type="dxa"/>
          </w:tcPr>
          <w:p w14:paraId="16AB2D54" w14:textId="5939918A" w:rsidR="00A75C70" w:rsidRPr="0033202D" w:rsidRDefault="00A75C70" w:rsidP="00BE38A2">
            <w:pPr>
              <w:keepNext/>
              <w:spacing w:before="60" w:after="60" w:line="240" w:lineRule="auto"/>
              <w:ind w:left="142"/>
              <w:jc w:val="center"/>
              <w:rPr>
                <w:rFonts w:ascii="Arial" w:eastAsia="Times New Roman" w:hAnsi="Arial" w:cs="Arial"/>
                <w:b/>
                <w:lang w:eastAsia="fr-FR"/>
              </w:rPr>
            </w:pPr>
            <w:r w:rsidRPr="0033202D">
              <w:rPr>
                <w:rFonts w:ascii="Arial" w:eastAsia="Times New Roman" w:hAnsi="Arial" w:cs="Arial"/>
                <w:b/>
                <w:lang w:eastAsia="fr-FR"/>
              </w:rPr>
              <w:t xml:space="preserve">Article </w:t>
            </w:r>
            <w:r w:rsidR="00BA1228" w:rsidRPr="0033202D">
              <w:rPr>
                <w:rFonts w:ascii="Arial" w:eastAsia="Times New Roman" w:hAnsi="Arial" w:cs="Arial"/>
                <w:b/>
                <w:lang w:eastAsia="fr-FR"/>
              </w:rPr>
              <w:t>de l’AE</w:t>
            </w:r>
            <w:r w:rsidR="00A40F60">
              <w:rPr>
                <w:rFonts w:ascii="Arial" w:eastAsia="Times New Roman" w:hAnsi="Arial" w:cs="Arial"/>
                <w:b/>
                <w:lang w:eastAsia="fr-FR"/>
              </w:rPr>
              <w:t>-</w:t>
            </w:r>
            <w:r w:rsidR="00BA1228" w:rsidRPr="0033202D">
              <w:rPr>
                <w:rFonts w:ascii="Arial" w:eastAsia="Times New Roman" w:hAnsi="Arial" w:cs="Arial"/>
                <w:b/>
                <w:lang w:eastAsia="fr-FR"/>
              </w:rPr>
              <w:t>CC</w:t>
            </w:r>
            <w:r w:rsidR="00A40F60">
              <w:rPr>
                <w:rFonts w:ascii="Arial" w:eastAsia="Times New Roman" w:hAnsi="Arial" w:cs="Arial"/>
                <w:b/>
                <w:lang w:eastAsia="fr-FR"/>
              </w:rPr>
              <w:t>A</w:t>
            </w:r>
            <w:r w:rsidR="00BA1228" w:rsidRPr="0033202D">
              <w:rPr>
                <w:rFonts w:ascii="Arial" w:eastAsia="Times New Roman" w:hAnsi="Arial" w:cs="Arial"/>
                <w:b/>
                <w:lang w:eastAsia="fr-FR"/>
              </w:rPr>
              <w:t>P</w:t>
            </w:r>
          </w:p>
        </w:tc>
        <w:tc>
          <w:tcPr>
            <w:tcW w:w="2410" w:type="dxa"/>
          </w:tcPr>
          <w:p w14:paraId="3FF6AF21" w14:textId="77777777" w:rsidR="00A75C70" w:rsidRPr="0033202D" w:rsidRDefault="00A75C70" w:rsidP="00A75C70">
            <w:pPr>
              <w:keepNext/>
              <w:spacing w:before="60" w:after="60" w:line="240" w:lineRule="auto"/>
              <w:jc w:val="center"/>
              <w:rPr>
                <w:rFonts w:ascii="Arial" w:eastAsia="Times New Roman" w:hAnsi="Arial" w:cs="Arial"/>
                <w:b/>
                <w:lang w:eastAsia="fr-FR"/>
              </w:rPr>
            </w:pPr>
            <w:r w:rsidRPr="0033202D">
              <w:rPr>
                <w:rFonts w:ascii="Arial" w:eastAsia="Times New Roman" w:hAnsi="Arial" w:cs="Arial"/>
                <w:b/>
                <w:lang w:eastAsia="fr-FR"/>
              </w:rPr>
              <w:t>Libellé de l’article</w:t>
            </w:r>
          </w:p>
        </w:tc>
        <w:tc>
          <w:tcPr>
            <w:tcW w:w="4677" w:type="dxa"/>
          </w:tcPr>
          <w:p w14:paraId="75A966FE" w14:textId="77777777" w:rsidR="00A75C70" w:rsidRPr="0033202D" w:rsidRDefault="00A75C70" w:rsidP="00A75C70">
            <w:pPr>
              <w:keepNext/>
              <w:spacing w:before="60" w:after="60" w:line="240" w:lineRule="auto"/>
              <w:jc w:val="center"/>
              <w:rPr>
                <w:rFonts w:ascii="Arial" w:eastAsia="Times New Roman" w:hAnsi="Arial" w:cs="Arial"/>
                <w:b/>
                <w:lang w:eastAsia="fr-FR"/>
              </w:rPr>
            </w:pPr>
            <w:r w:rsidRPr="0033202D">
              <w:rPr>
                <w:rFonts w:ascii="Arial" w:eastAsia="Times New Roman" w:hAnsi="Arial" w:cs="Arial"/>
                <w:b/>
                <w:lang w:eastAsia="fr-FR"/>
              </w:rPr>
              <w:t>Nature de la dérogation</w:t>
            </w:r>
          </w:p>
        </w:tc>
        <w:tc>
          <w:tcPr>
            <w:tcW w:w="1347" w:type="dxa"/>
          </w:tcPr>
          <w:p w14:paraId="7EE10E96" w14:textId="77777777" w:rsidR="00BE38A2" w:rsidRPr="0033202D" w:rsidRDefault="00A75C70" w:rsidP="00A75C70">
            <w:pPr>
              <w:keepNext/>
              <w:spacing w:before="60" w:after="60" w:line="240" w:lineRule="auto"/>
              <w:jc w:val="center"/>
              <w:rPr>
                <w:rFonts w:ascii="Arial" w:eastAsia="Times New Roman" w:hAnsi="Arial" w:cs="Arial"/>
                <w:b/>
                <w:lang w:eastAsia="fr-FR"/>
              </w:rPr>
            </w:pPr>
            <w:r w:rsidRPr="0033202D">
              <w:rPr>
                <w:rFonts w:ascii="Arial" w:eastAsia="Times New Roman" w:hAnsi="Arial" w:cs="Arial"/>
                <w:b/>
                <w:lang w:eastAsia="fr-FR"/>
              </w:rPr>
              <w:t xml:space="preserve">Article </w:t>
            </w:r>
          </w:p>
          <w:p w14:paraId="1AF99B7D" w14:textId="77777777" w:rsidR="00A75C70" w:rsidRPr="0033202D" w:rsidRDefault="00A75C70" w:rsidP="00A75C70">
            <w:pPr>
              <w:keepNext/>
              <w:spacing w:before="60" w:after="60" w:line="240" w:lineRule="auto"/>
              <w:jc w:val="center"/>
              <w:rPr>
                <w:rFonts w:ascii="Arial" w:eastAsia="Times New Roman" w:hAnsi="Arial" w:cs="Arial"/>
                <w:b/>
                <w:u w:val="single"/>
                <w:lang w:eastAsia="fr-FR"/>
              </w:rPr>
            </w:pPr>
            <w:proofErr w:type="gramStart"/>
            <w:r w:rsidRPr="0033202D">
              <w:rPr>
                <w:rFonts w:ascii="Arial" w:eastAsia="Times New Roman" w:hAnsi="Arial" w:cs="Arial"/>
                <w:b/>
                <w:lang w:eastAsia="fr-FR"/>
              </w:rPr>
              <w:t>du</w:t>
            </w:r>
            <w:proofErr w:type="gramEnd"/>
            <w:r w:rsidRPr="0033202D">
              <w:rPr>
                <w:rFonts w:ascii="Arial" w:eastAsia="Times New Roman" w:hAnsi="Arial" w:cs="Arial"/>
                <w:b/>
                <w:lang w:eastAsia="fr-FR"/>
              </w:rPr>
              <w:t xml:space="preserve"> C</w:t>
            </w:r>
            <w:r w:rsidR="003A63B6" w:rsidRPr="0033202D">
              <w:rPr>
                <w:rFonts w:ascii="Arial" w:eastAsia="Times New Roman" w:hAnsi="Arial" w:cs="Arial"/>
                <w:b/>
                <w:lang w:eastAsia="fr-FR"/>
              </w:rPr>
              <w:t>CAG-FCS</w:t>
            </w:r>
          </w:p>
        </w:tc>
      </w:tr>
      <w:tr w:rsidR="008E6DEB" w:rsidRPr="0033202D" w14:paraId="22E7C342" w14:textId="77777777" w:rsidTr="00BE38A2">
        <w:tc>
          <w:tcPr>
            <w:tcW w:w="1489" w:type="dxa"/>
          </w:tcPr>
          <w:p w14:paraId="3A0702C2" w14:textId="77777777" w:rsidR="00A75C70" w:rsidRPr="0033202D" w:rsidRDefault="00A75C70" w:rsidP="00BE38A2">
            <w:pPr>
              <w:spacing w:before="60" w:after="60" w:line="240" w:lineRule="auto"/>
              <w:ind w:left="142"/>
              <w:jc w:val="center"/>
              <w:rPr>
                <w:rFonts w:ascii="Arial" w:eastAsia="Times New Roman" w:hAnsi="Arial" w:cs="Arial"/>
                <w:lang w:eastAsia="fr-FR"/>
              </w:rPr>
            </w:pPr>
            <w:r w:rsidRPr="0033202D">
              <w:rPr>
                <w:rFonts w:ascii="Arial" w:eastAsia="Times New Roman" w:hAnsi="Arial" w:cs="Arial"/>
                <w:lang w:eastAsia="fr-FR"/>
              </w:rPr>
              <w:t>4</w:t>
            </w:r>
          </w:p>
        </w:tc>
        <w:tc>
          <w:tcPr>
            <w:tcW w:w="2410" w:type="dxa"/>
          </w:tcPr>
          <w:p w14:paraId="3A01A651" w14:textId="77777777" w:rsidR="00A75C70" w:rsidRPr="0033202D" w:rsidRDefault="00A75C70" w:rsidP="00A75C70">
            <w:pPr>
              <w:spacing w:before="60" w:after="60" w:line="240" w:lineRule="auto"/>
              <w:jc w:val="both"/>
              <w:rPr>
                <w:rFonts w:ascii="Arial" w:eastAsia="Times New Roman" w:hAnsi="Arial" w:cs="Arial"/>
                <w:lang w:eastAsia="fr-FR"/>
              </w:rPr>
            </w:pPr>
            <w:r w:rsidRPr="0033202D">
              <w:rPr>
                <w:rFonts w:ascii="Arial" w:eastAsia="Times New Roman" w:hAnsi="Arial" w:cs="Arial"/>
                <w:lang w:eastAsia="fr-FR"/>
              </w:rPr>
              <w:t>Pièces contractuelles du marché</w:t>
            </w:r>
          </w:p>
        </w:tc>
        <w:tc>
          <w:tcPr>
            <w:tcW w:w="4677" w:type="dxa"/>
          </w:tcPr>
          <w:p w14:paraId="6C564318" w14:textId="77777777" w:rsidR="00A75C70" w:rsidRPr="0033202D" w:rsidRDefault="00A75C70" w:rsidP="00A75C70">
            <w:pPr>
              <w:spacing w:before="60" w:after="60" w:line="240" w:lineRule="auto"/>
              <w:jc w:val="both"/>
              <w:rPr>
                <w:rFonts w:ascii="Arial" w:eastAsia="Times New Roman" w:hAnsi="Arial" w:cs="Arial"/>
                <w:lang w:eastAsia="fr-FR"/>
              </w:rPr>
            </w:pPr>
            <w:r w:rsidRPr="0033202D">
              <w:rPr>
                <w:rFonts w:ascii="Arial" w:eastAsia="Times New Roman" w:hAnsi="Arial" w:cs="Arial"/>
                <w:lang w:eastAsia="fr-FR"/>
              </w:rPr>
              <w:t>Ordre décroissant de priorité des pièces constitutives du marché</w:t>
            </w:r>
          </w:p>
        </w:tc>
        <w:tc>
          <w:tcPr>
            <w:tcW w:w="1347" w:type="dxa"/>
          </w:tcPr>
          <w:p w14:paraId="4458EF79" w14:textId="77777777" w:rsidR="00A75C70" w:rsidRPr="0033202D" w:rsidRDefault="00A75C70" w:rsidP="00A75C70">
            <w:pPr>
              <w:spacing w:before="60" w:after="60" w:line="240" w:lineRule="auto"/>
              <w:jc w:val="center"/>
              <w:rPr>
                <w:rFonts w:ascii="Arial" w:eastAsia="Times New Roman" w:hAnsi="Arial" w:cs="Arial"/>
                <w:lang w:eastAsia="fr-FR"/>
              </w:rPr>
            </w:pPr>
            <w:r w:rsidRPr="0033202D">
              <w:rPr>
                <w:rFonts w:ascii="Arial" w:eastAsia="Times New Roman" w:hAnsi="Arial" w:cs="Arial"/>
                <w:lang w:eastAsia="fr-FR"/>
              </w:rPr>
              <w:t>4.1</w:t>
            </w:r>
          </w:p>
        </w:tc>
      </w:tr>
      <w:tr w:rsidR="008E6DEB" w:rsidRPr="0033202D" w14:paraId="36F7F846" w14:textId="77777777" w:rsidTr="00BE38A2">
        <w:tc>
          <w:tcPr>
            <w:tcW w:w="1489" w:type="dxa"/>
          </w:tcPr>
          <w:p w14:paraId="303A8DB3" w14:textId="77777777" w:rsidR="00A75C70" w:rsidRPr="0033202D" w:rsidRDefault="00A75C70" w:rsidP="00BE38A2">
            <w:pPr>
              <w:spacing w:before="60" w:after="60" w:line="240" w:lineRule="auto"/>
              <w:ind w:left="142"/>
              <w:jc w:val="center"/>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5.</w:t>
            </w:r>
            <w:r w:rsidR="00474364" w:rsidRPr="0033202D">
              <w:rPr>
                <w:rFonts w:ascii="Arial" w:eastAsia="Times New Roman" w:hAnsi="Arial" w:cs="Arial"/>
                <w:color w:val="000000" w:themeColor="text1"/>
                <w:lang w:eastAsia="fr-FR"/>
              </w:rPr>
              <w:t>2</w:t>
            </w:r>
          </w:p>
        </w:tc>
        <w:tc>
          <w:tcPr>
            <w:tcW w:w="2410" w:type="dxa"/>
          </w:tcPr>
          <w:p w14:paraId="515AD3E2" w14:textId="77777777" w:rsidR="00A75C70" w:rsidRPr="0033202D" w:rsidRDefault="00A75C70" w:rsidP="00A75C70">
            <w:pPr>
              <w:spacing w:before="60" w:after="60" w:line="240" w:lineRule="auto"/>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 xml:space="preserve">Représentants du </w:t>
            </w:r>
            <w:r w:rsidR="00474364" w:rsidRPr="0033202D">
              <w:rPr>
                <w:rFonts w:ascii="Arial" w:eastAsia="Times New Roman" w:hAnsi="Arial" w:cs="Arial"/>
                <w:color w:val="000000" w:themeColor="text1"/>
                <w:lang w:eastAsia="fr-FR"/>
              </w:rPr>
              <w:t>titulaire</w:t>
            </w:r>
          </w:p>
        </w:tc>
        <w:tc>
          <w:tcPr>
            <w:tcW w:w="4677" w:type="dxa"/>
          </w:tcPr>
          <w:p w14:paraId="247F665C" w14:textId="77777777" w:rsidR="00A75C70" w:rsidRPr="0033202D" w:rsidRDefault="00474364" w:rsidP="00A75C70">
            <w:pPr>
              <w:spacing w:before="60" w:after="60" w:line="240" w:lineRule="auto"/>
              <w:jc w:val="both"/>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Obligation du titulaire à notifier le pouvoir adjudicateur sous un délai de 10 jours</w:t>
            </w:r>
          </w:p>
        </w:tc>
        <w:tc>
          <w:tcPr>
            <w:tcW w:w="1347" w:type="dxa"/>
          </w:tcPr>
          <w:p w14:paraId="4686A86B" w14:textId="77777777" w:rsidR="00A75C70" w:rsidRPr="0033202D" w:rsidRDefault="00A75C70" w:rsidP="00A75C70">
            <w:pPr>
              <w:spacing w:before="60" w:after="60" w:line="240" w:lineRule="auto"/>
              <w:jc w:val="center"/>
              <w:rPr>
                <w:rFonts w:ascii="Arial" w:eastAsia="Times New Roman" w:hAnsi="Arial" w:cs="Arial"/>
                <w:color w:val="000000" w:themeColor="text1"/>
                <w:lang w:eastAsia="fr-FR"/>
              </w:rPr>
            </w:pPr>
            <w:r w:rsidRPr="0033202D">
              <w:rPr>
                <w:rFonts w:ascii="Arial" w:eastAsia="Times New Roman" w:hAnsi="Arial" w:cs="Arial"/>
                <w:color w:val="000000" w:themeColor="text1"/>
                <w:lang w:eastAsia="fr-FR"/>
              </w:rPr>
              <w:t>3.</w:t>
            </w:r>
            <w:r w:rsidR="00474364" w:rsidRPr="0033202D">
              <w:rPr>
                <w:rFonts w:ascii="Arial" w:eastAsia="Times New Roman" w:hAnsi="Arial" w:cs="Arial"/>
                <w:color w:val="000000" w:themeColor="text1"/>
                <w:lang w:eastAsia="fr-FR"/>
              </w:rPr>
              <w:t>4.2</w:t>
            </w:r>
          </w:p>
        </w:tc>
      </w:tr>
    </w:tbl>
    <w:p w14:paraId="61FC6261" w14:textId="77777777" w:rsidR="009C499C" w:rsidRPr="0033202D" w:rsidRDefault="009C499C" w:rsidP="00C8045B">
      <w:pPr>
        <w:spacing w:after="0" w:line="240" w:lineRule="auto"/>
        <w:rPr>
          <w:rFonts w:ascii="Arial" w:eastAsia="Times New Roman" w:hAnsi="Arial" w:cs="Arial"/>
          <w:color w:val="FF0000"/>
          <w:lang w:eastAsia="fr-FR"/>
        </w:rPr>
      </w:pPr>
    </w:p>
    <w:p w14:paraId="2A5711FC" w14:textId="77777777" w:rsidR="009C499C" w:rsidRPr="0033202D" w:rsidRDefault="009C499C">
      <w:pPr>
        <w:rPr>
          <w:rFonts w:ascii="Arial" w:eastAsia="Times New Roman" w:hAnsi="Arial" w:cs="Arial"/>
          <w:color w:val="FF0000"/>
          <w:lang w:eastAsia="fr-FR"/>
        </w:rPr>
      </w:pPr>
      <w:r w:rsidRPr="0033202D">
        <w:rPr>
          <w:rFonts w:ascii="Arial" w:eastAsia="Times New Roman" w:hAnsi="Arial" w:cs="Arial"/>
          <w:color w:val="FF0000"/>
          <w:lang w:eastAsia="fr-FR"/>
        </w:rPr>
        <w:br w:type="page"/>
      </w:r>
    </w:p>
    <w:p w14:paraId="6959B5DA" w14:textId="77777777" w:rsidR="000439CF" w:rsidRPr="0033202D" w:rsidRDefault="00A75C70" w:rsidP="000439CF">
      <w:pPr>
        <w:spacing w:after="0" w:line="240" w:lineRule="auto"/>
        <w:jc w:val="both"/>
        <w:outlineLvl w:val="0"/>
        <w:rPr>
          <w:rFonts w:ascii="Arial" w:eastAsia="Times New Roman" w:hAnsi="Arial" w:cs="Arial"/>
          <w:b/>
          <w:kern w:val="28"/>
          <w:sz w:val="24"/>
          <w:szCs w:val="24"/>
          <w:highlight w:val="lightGray"/>
          <w:lang w:eastAsia="fr-FR"/>
        </w:rPr>
      </w:pPr>
      <w:bookmarkStart w:id="262" w:name="_Toc488050934"/>
      <w:bookmarkStart w:id="263" w:name="_Toc202523224"/>
      <w:r w:rsidRPr="0033202D">
        <w:rPr>
          <w:rFonts w:ascii="Arial" w:eastAsia="Times New Roman" w:hAnsi="Arial" w:cs="Arial"/>
          <w:b/>
          <w:kern w:val="28"/>
          <w:sz w:val="24"/>
          <w:szCs w:val="24"/>
          <w:highlight w:val="lightGray"/>
          <w:lang w:eastAsia="fr-FR"/>
        </w:rPr>
        <w:lastRenderedPageBreak/>
        <w:t>SIGNATURE DE L’ENTREPRISE</w:t>
      </w:r>
      <w:bookmarkEnd w:id="262"/>
      <w:bookmarkEnd w:id="263"/>
    </w:p>
    <w:p w14:paraId="31A26D13" w14:textId="77777777" w:rsidR="00A75C70" w:rsidRPr="0033202D" w:rsidRDefault="00A75C70" w:rsidP="000439CF">
      <w:pPr>
        <w:spacing w:after="0" w:line="240" w:lineRule="auto"/>
        <w:jc w:val="both"/>
        <w:outlineLvl w:val="0"/>
        <w:rPr>
          <w:rFonts w:ascii="Arial" w:eastAsia="Times New Roman" w:hAnsi="Arial" w:cs="Arial"/>
          <w:b/>
          <w:kern w:val="28"/>
          <w:sz w:val="24"/>
          <w:szCs w:val="24"/>
          <w:highlight w:val="lightGray"/>
          <w:lang w:eastAsia="fr-FR"/>
        </w:rPr>
      </w:pPr>
      <w:permStart w:id="2047762361" w:edGrp="everyone"/>
    </w:p>
    <w:p w14:paraId="3F3F3590" w14:textId="77777777" w:rsidR="000439CF" w:rsidRPr="0033202D" w:rsidRDefault="000439CF" w:rsidP="000D3FDA">
      <w:pPr>
        <w:spacing w:before="120" w:after="120" w:line="240" w:lineRule="auto"/>
        <w:rPr>
          <w:rFonts w:ascii="Arial" w:eastAsia="Times New Roman" w:hAnsi="Arial" w:cs="Arial"/>
          <w:b/>
          <w:lang w:eastAsia="fr-FR"/>
        </w:rPr>
      </w:pPr>
      <w:r w:rsidRPr="0033202D">
        <w:rPr>
          <w:rFonts w:ascii="Arial" w:eastAsia="Times New Roman" w:hAnsi="Arial" w:cs="Arial"/>
          <w:b/>
          <w:lang w:eastAsia="fr-FR"/>
        </w:rPr>
        <w:t>Attestations sur l’honneur</w:t>
      </w:r>
      <w:r w:rsidRPr="0033202D">
        <w:rPr>
          <w:rFonts w:ascii="Arial" w:eastAsia="Times New Roman" w:hAnsi="Arial" w:cs="Arial"/>
          <w:b/>
          <w:vertAlign w:val="superscript"/>
          <w:lang w:eastAsia="fr-FR"/>
        </w:rPr>
        <w:footnoteReference w:id="12"/>
      </w:r>
    </w:p>
    <w:p w14:paraId="76F6AFF9" w14:textId="77777777" w:rsidR="000439CF" w:rsidRPr="0033202D" w:rsidRDefault="000439CF" w:rsidP="000439CF">
      <w:pPr>
        <w:spacing w:after="0" w:line="240" w:lineRule="auto"/>
        <w:jc w:val="both"/>
        <w:rPr>
          <w:rFonts w:ascii="Arial" w:eastAsia="Times New Roman" w:hAnsi="Arial" w:cs="Arial"/>
          <w:lang w:eastAsia="fr-FR"/>
        </w:rPr>
      </w:pPr>
      <w:r w:rsidRPr="0033202D">
        <w:rPr>
          <w:rFonts w:ascii="Arial" w:eastAsia="Times New Roman" w:hAnsi="Arial" w:cs="Arial"/>
          <w:b/>
          <w:lang w:eastAsia="fr-FR"/>
        </w:rPr>
        <w:sym w:font="Wingdings" w:char="F046"/>
      </w:r>
      <w:r w:rsidRPr="0033202D">
        <w:rPr>
          <w:rFonts w:ascii="Arial" w:eastAsia="Times New Roman" w:hAnsi="Arial" w:cs="Arial"/>
          <w:lang w:eastAsia="fr-FR"/>
        </w:rPr>
        <w:t xml:space="preserve"> 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70C9DB6A" w14:textId="77777777" w:rsidR="000439CF" w:rsidRPr="0033202D" w:rsidRDefault="000439CF" w:rsidP="000439CF">
      <w:pPr>
        <w:spacing w:before="240" w:after="0" w:line="240" w:lineRule="auto"/>
        <w:jc w:val="both"/>
        <w:rPr>
          <w:rFonts w:ascii="Arial" w:eastAsia="Times New Roman" w:hAnsi="Arial" w:cs="Arial"/>
          <w:b/>
          <w:lang w:eastAsia="fr-FR"/>
        </w:rPr>
      </w:pPr>
      <w:r w:rsidRPr="0033202D">
        <w:rPr>
          <w:rFonts w:ascii="Arial" w:eastAsia="Times New Roman" w:hAnsi="Arial" w:cs="Arial"/>
          <w:b/>
          <w:u w:val="single"/>
          <w:lang w:eastAsia="fr-FR"/>
        </w:rPr>
        <w:t>SI L’ENTREPRISE EST ETABLIE EN FRANCE</w:t>
      </w:r>
      <w:r w:rsidRPr="0033202D">
        <w:rPr>
          <w:rFonts w:ascii="Arial" w:eastAsia="Times New Roman" w:hAnsi="Arial" w:cs="Arial"/>
          <w:b/>
          <w:lang w:eastAsia="fr-FR"/>
        </w:rPr>
        <w:t> :</w:t>
      </w:r>
    </w:p>
    <w:p w14:paraId="0AF36A5F" w14:textId="77777777" w:rsidR="000439CF" w:rsidRPr="0033202D" w:rsidRDefault="000439CF" w:rsidP="000439CF">
      <w:pPr>
        <w:spacing w:before="60" w:after="0" w:line="240" w:lineRule="auto"/>
        <w:ind w:left="426" w:hanging="176"/>
        <w:jc w:val="both"/>
        <w:rPr>
          <w:rFonts w:ascii="Arial" w:eastAsia="Times New Roman" w:hAnsi="Arial" w:cs="Arial"/>
          <w:lang w:eastAsia="fr-FR"/>
        </w:rPr>
      </w:pPr>
      <w:r w:rsidRPr="0033202D">
        <w:rPr>
          <w:rFonts w:ascii="Arial" w:eastAsia="Times New Roman" w:hAnsi="Arial" w:cs="Arial"/>
          <w:lang w:eastAsia="fr-FR"/>
        </w:rPr>
        <w:t>- atteste sur l’honneur que</w:t>
      </w:r>
      <w:r w:rsidRPr="0033202D">
        <w:rPr>
          <w:rFonts w:ascii="Arial" w:eastAsia="Times New Roman" w:hAnsi="Arial" w:cs="Arial"/>
          <w:vertAlign w:val="superscript"/>
          <w:lang w:eastAsia="fr-FR"/>
        </w:rPr>
        <w:footnoteReference w:id="13"/>
      </w:r>
      <w:r w:rsidRPr="0033202D">
        <w:rPr>
          <w:rFonts w:ascii="Arial" w:eastAsia="Times New Roman" w:hAnsi="Arial" w:cs="Arial"/>
          <w:lang w:eastAsia="fr-FR"/>
        </w:rPr>
        <w:t xml:space="preserve"> : </w:t>
      </w:r>
    </w:p>
    <w:p w14:paraId="3744718A" w14:textId="77777777" w:rsidR="000439CF" w:rsidRPr="0033202D" w:rsidRDefault="000439CF" w:rsidP="000439CF">
      <w:pPr>
        <w:spacing w:before="60" w:after="0" w:line="240" w:lineRule="auto"/>
        <w:ind w:left="567"/>
        <w:jc w:val="both"/>
        <w:rPr>
          <w:rFonts w:ascii="Arial" w:eastAsia="Times New Roman" w:hAnsi="Arial" w:cs="Arial"/>
          <w:lang w:eastAsia="fr-FR"/>
        </w:rPr>
      </w:pPr>
      <w:r w:rsidRPr="0033202D">
        <w:rPr>
          <w:rFonts w:ascii="Arial" w:eastAsia="Times New Roman" w:hAnsi="Arial" w:cs="Arial"/>
          <w:lang w:eastAsia="fr-FR"/>
        </w:rPr>
        <w:fldChar w:fldCharType="begin">
          <w:ffData>
            <w:name w:val="CaseACocher4"/>
            <w:enabled/>
            <w:calcOnExit w:val="0"/>
            <w:checkBox>
              <w:sizeAuto/>
              <w:default w:val="0"/>
            </w:checkBox>
          </w:ffData>
        </w:fldChar>
      </w:r>
      <w:r w:rsidRPr="0033202D">
        <w:rPr>
          <w:rFonts w:ascii="Arial" w:eastAsia="Times New Roman" w:hAnsi="Arial" w:cs="Arial"/>
          <w:lang w:eastAsia="fr-FR"/>
        </w:rPr>
        <w:instrText xml:space="preserve"> FORMCHECKBOX </w:instrText>
      </w:r>
      <w:r w:rsidRPr="0033202D">
        <w:rPr>
          <w:rFonts w:ascii="Arial" w:eastAsia="Times New Roman" w:hAnsi="Arial" w:cs="Arial"/>
          <w:lang w:eastAsia="fr-FR"/>
        </w:rPr>
      </w:r>
      <w:r w:rsidRPr="0033202D">
        <w:rPr>
          <w:rFonts w:ascii="Arial" w:eastAsia="Times New Roman" w:hAnsi="Arial" w:cs="Arial"/>
          <w:lang w:eastAsia="fr-FR"/>
        </w:rPr>
        <w:fldChar w:fldCharType="separate"/>
      </w:r>
      <w:r w:rsidRPr="0033202D">
        <w:rPr>
          <w:rFonts w:ascii="Arial" w:eastAsia="Times New Roman" w:hAnsi="Arial" w:cs="Arial"/>
          <w:lang w:eastAsia="fr-FR"/>
        </w:rPr>
        <w:fldChar w:fldCharType="end"/>
      </w:r>
      <w:r w:rsidRPr="0033202D">
        <w:rPr>
          <w:rFonts w:ascii="Arial" w:eastAsia="Times New Roman" w:hAnsi="Arial" w:cs="Arial"/>
          <w:lang w:eastAsia="fr-FR"/>
        </w:rPr>
        <w:t xml:space="preserve">  </w:t>
      </w:r>
      <w:proofErr w:type="gramStart"/>
      <w:r w:rsidRPr="0033202D">
        <w:rPr>
          <w:rFonts w:ascii="Arial" w:eastAsia="Times New Roman" w:hAnsi="Arial" w:cs="Arial"/>
          <w:lang w:eastAsia="fr-FR"/>
        </w:rPr>
        <w:t>je</w:t>
      </w:r>
      <w:proofErr w:type="gramEnd"/>
      <w:r w:rsidRPr="0033202D">
        <w:rPr>
          <w:rFonts w:ascii="Arial" w:eastAsia="Times New Roman" w:hAnsi="Arial" w:cs="Arial"/>
          <w:lang w:eastAsia="fr-FR"/>
        </w:rPr>
        <w:t xml:space="preserve"> / la société que je représente n’emploie pas des salariés étrangers,</w:t>
      </w:r>
    </w:p>
    <w:p w14:paraId="57C4895B" w14:textId="77777777" w:rsidR="000439CF" w:rsidRPr="0033202D" w:rsidRDefault="000439CF" w:rsidP="000439CF">
      <w:pPr>
        <w:spacing w:before="60" w:after="0" w:line="240" w:lineRule="auto"/>
        <w:ind w:left="567"/>
        <w:jc w:val="both"/>
        <w:rPr>
          <w:rFonts w:ascii="Arial" w:eastAsia="Times New Roman" w:hAnsi="Arial" w:cs="Arial"/>
          <w:lang w:eastAsia="fr-FR"/>
        </w:rPr>
      </w:pPr>
      <w:r w:rsidRPr="0033202D">
        <w:rPr>
          <w:rFonts w:ascii="Arial" w:eastAsia="Times New Roman" w:hAnsi="Arial" w:cs="Arial"/>
          <w:lang w:eastAsia="fr-FR"/>
        </w:rPr>
        <w:fldChar w:fldCharType="begin">
          <w:ffData>
            <w:name w:val="CaseACocher4"/>
            <w:enabled/>
            <w:calcOnExit w:val="0"/>
            <w:checkBox>
              <w:sizeAuto/>
              <w:default w:val="0"/>
            </w:checkBox>
          </w:ffData>
        </w:fldChar>
      </w:r>
      <w:r w:rsidRPr="0033202D">
        <w:rPr>
          <w:rFonts w:ascii="Arial" w:eastAsia="Times New Roman" w:hAnsi="Arial" w:cs="Arial"/>
          <w:lang w:eastAsia="fr-FR"/>
        </w:rPr>
        <w:instrText xml:space="preserve"> FORMCHECKBOX </w:instrText>
      </w:r>
      <w:r w:rsidRPr="0033202D">
        <w:rPr>
          <w:rFonts w:ascii="Arial" w:eastAsia="Times New Roman" w:hAnsi="Arial" w:cs="Arial"/>
          <w:lang w:eastAsia="fr-FR"/>
        </w:rPr>
      </w:r>
      <w:r w:rsidRPr="0033202D">
        <w:rPr>
          <w:rFonts w:ascii="Arial" w:eastAsia="Times New Roman" w:hAnsi="Arial" w:cs="Arial"/>
          <w:lang w:eastAsia="fr-FR"/>
        </w:rPr>
        <w:fldChar w:fldCharType="separate"/>
      </w:r>
      <w:r w:rsidRPr="0033202D">
        <w:rPr>
          <w:rFonts w:ascii="Arial" w:eastAsia="Times New Roman" w:hAnsi="Arial" w:cs="Arial"/>
          <w:lang w:eastAsia="fr-FR"/>
        </w:rPr>
        <w:fldChar w:fldCharType="end"/>
      </w:r>
      <w:r w:rsidRPr="0033202D">
        <w:rPr>
          <w:rFonts w:ascii="Arial" w:eastAsia="Times New Roman" w:hAnsi="Arial" w:cs="Arial"/>
          <w:lang w:eastAsia="fr-FR"/>
        </w:rPr>
        <w:t xml:space="preserve">  </w:t>
      </w:r>
      <w:proofErr w:type="gramStart"/>
      <w:r w:rsidRPr="0033202D">
        <w:rPr>
          <w:rFonts w:ascii="Arial" w:eastAsia="Times New Roman" w:hAnsi="Arial" w:cs="Arial"/>
          <w:lang w:eastAsia="fr-FR"/>
        </w:rPr>
        <w:t>je</w:t>
      </w:r>
      <w:proofErr w:type="gramEnd"/>
      <w:r w:rsidRPr="0033202D">
        <w:rPr>
          <w:rFonts w:ascii="Arial" w:eastAsia="Times New Roman" w:hAnsi="Arial" w:cs="Arial"/>
          <w:lang w:eastAsia="fr-FR"/>
        </w:rPr>
        <w:t xml:space="preserve"> / la société que je représente emploie des salariés étrangers,</w:t>
      </w:r>
    </w:p>
    <w:p w14:paraId="29D65A2D" w14:textId="77777777" w:rsidR="000439CF" w:rsidRPr="0033202D" w:rsidRDefault="000439CF" w:rsidP="000439CF">
      <w:pPr>
        <w:spacing w:before="60" w:after="0" w:line="240" w:lineRule="auto"/>
        <w:ind w:left="851"/>
        <w:jc w:val="both"/>
        <w:rPr>
          <w:rFonts w:ascii="Arial" w:eastAsia="Times New Roman" w:hAnsi="Arial" w:cs="Arial"/>
          <w:b/>
          <w:i/>
          <w:lang w:eastAsia="fr-FR"/>
        </w:rPr>
      </w:pPr>
      <w:r w:rsidRPr="0033202D">
        <w:rPr>
          <w:rFonts w:ascii="Arial" w:eastAsia="Times New Roman" w:hAnsi="Arial" w:cs="Arial"/>
          <w:b/>
          <w:i/>
          <w:lang w:eastAsia="fr-FR"/>
        </w:rPr>
        <w:t>Dans cette hypothèse, je / la société que je représente remettra la liste nominative des salariés étrangers employés et soumis à l’autorisation de travail prévue à l’article L.5221-2 du Code du travail avant la signature du marché par la CCI.</w:t>
      </w:r>
      <w:r w:rsidR="00FD03EF" w:rsidRPr="0033202D">
        <w:rPr>
          <w:rFonts w:ascii="Arial" w:eastAsia="Times New Roman" w:hAnsi="Arial" w:cs="Arial"/>
          <w:b/>
          <w:i/>
          <w:lang w:eastAsia="fr-FR"/>
        </w:rPr>
        <w:t xml:space="preserve"> </w:t>
      </w:r>
    </w:p>
    <w:p w14:paraId="1F4E3C54" w14:textId="77777777" w:rsidR="000439CF" w:rsidRPr="0033202D" w:rsidRDefault="000439CF" w:rsidP="000439CF">
      <w:pPr>
        <w:spacing w:before="60" w:after="0" w:line="240" w:lineRule="auto"/>
        <w:ind w:left="851"/>
        <w:jc w:val="both"/>
        <w:rPr>
          <w:rFonts w:ascii="Arial" w:eastAsia="Times New Roman" w:hAnsi="Arial" w:cs="Arial"/>
          <w:lang w:eastAsia="fr-FR"/>
        </w:rPr>
      </w:pPr>
      <w:r w:rsidRPr="0033202D">
        <w:rPr>
          <w:rFonts w:ascii="Arial" w:eastAsia="Times New Roman" w:hAnsi="Arial" w:cs="Arial"/>
          <w:lang w:eastAsia="fr-FR"/>
        </w:rPr>
        <w:t>La liste devra être établie dans les conditions prévues à l’article D.8254-2 du Code du travail et précisera pour chaque salarié sa date d’embauche, sa nationalité et le type et le numéro d’ordre du titre valant autorisation de travail.</w:t>
      </w:r>
    </w:p>
    <w:p w14:paraId="176D1D0A" w14:textId="77777777" w:rsidR="000439CF" w:rsidRPr="0033202D" w:rsidRDefault="000439CF" w:rsidP="00725A57">
      <w:pPr>
        <w:spacing w:after="0" w:line="240" w:lineRule="auto"/>
        <w:ind w:left="426" w:hanging="176"/>
        <w:jc w:val="both"/>
        <w:rPr>
          <w:rFonts w:ascii="Arial" w:eastAsia="Times New Roman" w:hAnsi="Arial" w:cs="Arial"/>
          <w:b/>
          <w:lang w:eastAsia="fr-FR"/>
        </w:rPr>
      </w:pPr>
      <w:r w:rsidRPr="0033202D">
        <w:rPr>
          <w:rFonts w:ascii="Arial" w:eastAsia="Times New Roman" w:hAnsi="Arial" w:cs="Arial"/>
          <w:b/>
          <w:lang w:eastAsia="fr-FR"/>
        </w:rPr>
        <w:t xml:space="preserve">- m’engage, </w:t>
      </w:r>
      <w:r w:rsidRPr="0033202D">
        <w:rPr>
          <w:rFonts w:ascii="Arial" w:eastAsia="Times New Roman" w:hAnsi="Arial" w:cs="Arial"/>
          <w:b/>
          <w:i/>
          <w:lang w:eastAsia="fr-FR"/>
        </w:rPr>
        <w:t>si le marché m’est attribué</w:t>
      </w:r>
      <w:r w:rsidRPr="0033202D">
        <w:rPr>
          <w:rFonts w:ascii="Arial" w:eastAsia="Times New Roman" w:hAnsi="Arial" w:cs="Arial"/>
          <w:b/>
          <w:lang w:eastAsia="fr-FR"/>
        </w:rPr>
        <w:t>, à fournir les documents listés et à l’article D.8222-5 du Code du travail avant la signature du marché par la CCI.</w:t>
      </w:r>
    </w:p>
    <w:p w14:paraId="4FFFB6CA" w14:textId="77777777" w:rsidR="0081065D" w:rsidRPr="0033202D" w:rsidRDefault="0081065D" w:rsidP="00725A57">
      <w:pPr>
        <w:spacing w:after="0" w:line="240" w:lineRule="auto"/>
        <w:ind w:left="426" w:hanging="176"/>
        <w:jc w:val="both"/>
        <w:rPr>
          <w:rFonts w:ascii="Arial" w:eastAsia="Times New Roman" w:hAnsi="Arial" w:cs="Arial"/>
          <w:b/>
          <w:lang w:eastAsia="fr-FR"/>
        </w:rPr>
      </w:pPr>
    </w:p>
    <w:p w14:paraId="20143907" w14:textId="77777777" w:rsidR="000439CF" w:rsidRPr="0033202D" w:rsidRDefault="000439CF" w:rsidP="00725A57">
      <w:pPr>
        <w:spacing w:after="0" w:line="240" w:lineRule="auto"/>
        <w:jc w:val="both"/>
        <w:rPr>
          <w:rFonts w:ascii="Arial" w:eastAsia="Times New Roman" w:hAnsi="Arial" w:cs="Arial"/>
          <w:b/>
          <w:u w:val="single"/>
          <w:lang w:eastAsia="fr-FR"/>
        </w:rPr>
      </w:pPr>
      <w:r w:rsidRPr="0033202D">
        <w:rPr>
          <w:rFonts w:ascii="Arial" w:eastAsia="Times New Roman" w:hAnsi="Arial" w:cs="Arial"/>
          <w:b/>
          <w:u w:val="single"/>
          <w:lang w:eastAsia="fr-FR"/>
        </w:rPr>
        <w:t xml:space="preserve">SI L’ENTREPRISE EST ETABLIE à l’étranger : </w:t>
      </w:r>
    </w:p>
    <w:p w14:paraId="42DC8C9F" w14:textId="77777777" w:rsidR="000439CF" w:rsidRPr="0033202D" w:rsidRDefault="000439CF" w:rsidP="000439CF">
      <w:pPr>
        <w:spacing w:before="60" w:after="0" w:line="240" w:lineRule="auto"/>
        <w:ind w:left="426" w:hanging="176"/>
        <w:jc w:val="both"/>
        <w:rPr>
          <w:rFonts w:ascii="Arial" w:eastAsia="Times New Roman" w:hAnsi="Arial" w:cs="Arial"/>
          <w:lang w:eastAsia="fr-FR"/>
        </w:rPr>
      </w:pPr>
      <w:r w:rsidRPr="0033202D">
        <w:rPr>
          <w:rFonts w:ascii="Arial" w:eastAsia="Times New Roman" w:hAnsi="Arial" w:cs="Arial"/>
          <w:lang w:eastAsia="fr-FR"/>
        </w:rPr>
        <w:t>- atteste sur l’honneur que</w:t>
      </w:r>
      <w:r w:rsidRPr="0033202D">
        <w:rPr>
          <w:rFonts w:ascii="Arial" w:eastAsia="Times New Roman" w:hAnsi="Arial" w:cs="Arial"/>
          <w:vertAlign w:val="superscript"/>
          <w:lang w:eastAsia="fr-FR"/>
        </w:rPr>
        <w:t>22</w:t>
      </w:r>
      <w:r w:rsidRPr="0033202D">
        <w:rPr>
          <w:rFonts w:ascii="Arial" w:eastAsia="Times New Roman" w:hAnsi="Arial" w:cs="Arial"/>
          <w:lang w:eastAsia="fr-FR"/>
        </w:rPr>
        <w:t xml:space="preserve"> : </w:t>
      </w:r>
    </w:p>
    <w:p w14:paraId="220B89C1" w14:textId="77777777" w:rsidR="000439CF" w:rsidRPr="0033202D" w:rsidRDefault="000439CF" w:rsidP="000439CF">
      <w:pPr>
        <w:spacing w:before="60" w:after="0" w:line="240" w:lineRule="auto"/>
        <w:ind w:left="567"/>
        <w:jc w:val="both"/>
        <w:rPr>
          <w:rFonts w:ascii="Arial" w:eastAsia="Times New Roman" w:hAnsi="Arial" w:cs="Arial"/>
          <w:lang w:eastAsia="fr-FR"/>
        </w:rPr>
      </w:pPr>
      <w:r w:rsidRPr="0033202D">
        <w:rPr>
          <w:rFonts w:ascii="Arial" w:eastAsia="Times New Roman" w:hAnsi="Arial" w:cs="Arial"/>
          <w:lang w:eastAsia="fr-FR"/>
        </w:rPr>
        <w:fldChar w:fldCharType="begin">
          <w:ffData>
            <w:name w:val="CaseACocher4"/>
            <w:enabled/>
            <w:calcOnExit w:val="0"/>
            <w:checkBox>
              <w:sizeAuto/>
              <w:default w:val="0"/>
            </w:checkBox>
          </w:ffData>
        </w:fldChar>
      </w:r>
      <w:r w:rsidRPr="0033202D">
        <w:rPr>
          <w:rFonts w:ascii="Arial" w:eastAsia="Times New Roman" w:hAnsi="Arial" w:cs="Arial"/>
          <w:lang w:eastAsia="fr-FR"/>
        </w:rPr>
        <w:instrText xml:space="preserve"> FORMCHECKBOX </w:instrText>
      </w:r>
      <w:r w:rsidRPr="0033202D">
        <w:rPr>
          <w:rFonts w:ascii="Arial" w:eastAsia="Times New Roman" w:hAnsi="Arial" w:cs="Arial"/>
          <w:lang w:eastAsia="fr-FR"/>
        </w:rPr>
      </w:r>
      <w:r w:rsidRPr="0033202D">
        <w:rPr>
          <w:rFonts w:ascii="Arial" w:eastAsia="Times New Roman" w:hAnsi="Arial" w:cs="Arial"/>
          <w:lang w:eastAsia="fr-FR"/>
        </w:rPr>
        <w:fldChar w:fldCharType="separate"/>
      </w:r>
      <w:r w:rsidRPr="0033202D">
        <w:rPr>
          <w:rFonts w:ascii="Arial" w:eastAsia="Times New Roman" w:hAnsi="Arial" w:cs="Arial"/>
          <w:lang w:eastAsia="fr-FR"/>
        </w:rPr>
        <w:fldChar w:fldCharType="end"/>
      </w:r>
      <w:r w:rsidRPr="0033202D">
        <w:rPr>
          <w:rFonts w:ascii="Arial" w:eastAsia="Times New Roman" w:hAnsi="Arial" w:cs="Arial"/>
          <w:lang w:eastAsia="fr-FR"/>
        </w:rPr>
        <w:t xml:space="preserve"> </w:t>
      </w:r>
      <w:proofErr w:type="gramStart"/>
      <w:r w:rsidRPr="0033202D">
        <w:rPr>
          <w:rFonts w:ascii="Arial" w:eastAsia="Times New Roman" w:hAnsi="Arial" w:cs="Arial"/>
          <w:lang w:eastAsia="fr-FR"/>
        </w:rPr>
        <w:t>je</w:t>
      </w:r>
      <w:proofErr w:type="gramEnd"/>
      <w:r w:rsidRPr="0033202D">
        <w:rPr>
          <w:rFonts w:ascii="Arial" w:eastAsia="Times New Roman" w:hAnsi="Arial" w:cs="Arial"/>
          <w:lang w:eastAsia="fr-FR"/>
        </w:rPr>
        <w:t xml:space="preserve"> / la société que je représente ne détache pas des salariés sur le territoire français pour l’exécution du marché,</w:t>
      </w:r>
    </w:p>
    <w:p w14:paraId="2FB06A5C" w14:textId="77777777" w:rsidR="000439CF" w:rsidRPr="0033202D" w:rsidRDefault="000439CF" w:rsidP="000439CF">
      <w:pPr>
        <w:spacing w:before="60" w:after="0" w:line="240" w:lineRule="auto"/>
        <w:ind w:left="567"/>
        <w:jc w:val="both"/>
        <w:rPr>
          <w:rFonts w:ascii="Arial" w:eastAsia="Times New Roman" w:hAnsi="Arial" w:cs="Arial"/>
          <w:lang w:eastAsia="fr-FR"/>
        </w:rPr>
      </w:pPr>
      <w:r w:rsidRPr="0033202D">
        <w:rPr>
          <w:rFonts w:ascii="Arial" w:eastAsia="Times New Roman" w:hAnsi="Arial" w:cs="Arial"/>
          <w:lang w:eastAsia="fr-FR"/>
        </w:rPr>
        <w:fldChar w:fldCharType="begin">
          <w:ffData>
            <w:name w:val="CaseACocher4"/>
            <w:enabled/>
            <w:calcOnExit w:val="0"/>
            <w:checkBox>
              <w:sizeAuto/>
              <w:default w:val="0"/>
            </w:checkBox>
          </w:ffData>
        </w:fldChar>
      </w:r>
      <w:r w:rsidRPr="0033202D">
        <w:rPr>
          <w:rFonts w:ascii="Arial" w:eastAsia="Times New Roman" w:hAnsi="Arial" w:cs="Arial"/>
          <w:lang w:eastAsia="fr-FR"/>
        </w:rPr>
        <w:instrText xml:space="preserve"> FORMCHECKBOX </w:instrText>
      </w:r>
      <w:r w:rsidRPr="0033202D">
        <w:rPr>
          <w:rFonts w:ascii="Arial" w:eastAsia="Times New Roman" w:hAnsi="Arial" w:cs="Arial"/>
          <w:lang w:eastAsia="fr-FR"/>
        </w:rPr>
      </w:r>
      <w:r w:rsidRPr="0033202D">
        <w:rPr>
          <w:rFonts w:ascii="Arial" w:eastAsia="Times New Roman" w:hAnsi="Arial" w:cs="Arial"/>
          <w:lang w:eastAsia="fr-FR"/>
        </w:rPr>
        <w:fldChar w:fldCharType="separate"/>
      </w:r>
      <w:r w:rsidRPr="0033202D">
        <w:rPr>
          <w:rFonts w:ascii="Arial" w:eastAsia="Times New Roman" w:hAnsi="Arial" w:cs="Arial"/>
          <w:lang w:eastAsia="fr-FR"/>
        </w:rPr>
        <w:fldChar w:fldCharType="end"/>
      </w:r>
      <w:r w:rsidRPr="0033202D">
        <w:rPr>
          <w:rFonts w:ascii="Arial" w:eastAsia="Times New Roman" w:hAnsi="Arial" w:cs="Arial"/>
          <w:lang w:eastAsia="fr-FR"/>
        </w:rPr>
        <w:t xml:space="preserve"> </w:t>
      </w:r>
      <w:proofErr w:type="gramStart"/>
      <w:r w:rsidRPr="0033202D">
        <w:rPr>
          <w:rFonts w:ascii="Arial" w:eastAsia="Times New Roman" w:hAnsi="Arial" w:cs="Arial"/>
          <w:lang w:eastAsia="fr-FR"/>
        </w:rPr>
        <w:t>je</w:t>
      </w:r>
      <w:proofErr w:type="gramEnd"/>
      <w:r w:rsidRPr="0033202D">
        <w:rPr>
          <w:rFonts w:ascii="Arial" w:eastAsia="Times New Roman" w:hAnsi="Arial" w:cs="Arial"/>
          <w:lang w:eastAsia="fr-FR"/>
        </w:rPr>
        <w:t xml:space="preserve"> / la société que je représente détache des salariés sur le territoire français pour l’exécution du marché,</w:t>
      </w:r>
    </w:p>
    <w:p w14:paraId="1DED1C92" w14:textId="77777777" w:rsidR="000439CF" w:rsidRPr="0033202D" w:rsidRDefault="000439CF" w:rsidP="00A2011E">
      <w:pPr>
        <w:spacing w:before="60" w:after="0" w:line="240" w:lineRule="auto"/>
        <w:ind w:left="567"/>
        <w:jc w:val="both"/>
        <w:rPr>
          <w:rFonts w:ascii="Arial" w:eastAsia="Times New Roman" w:hAnsi="Arial" w:cs="Arial"/>
          <w:b/>
          <w:lang w:eastAsia="fr-FR"/>
        </w:rPr>
      </w:pPr>
      <w:r w:rsidRPr="0033202D">
        <w:rPr>
          <w:rFonts w:ascii="Arial" w:eastAsia="Times New Roman" w:hAnsi="Arial" w:cs="Arial"/>
          <w:b/>
          <w:i/>
          <w:lang w:eastAsia="fr-FR"/>
        </w:rPr>
        <w:t>Dans cette hypothèse</w:t>
      </w:r>
      <w:r w:rsidRPr="0033202D">
        <w:rPr>
          <w:rFonts w:ascii="Arial" w:eastAsia="Times New Roman" w:hAnsi="Arial" w:cs="Arial"/>
          <w:b/>
          <w:lang w:eastAsia="fr-FR"/>
        </w:rPr>
        <w:t xml:space="preserve">, je / la société que je représente remettra la liste nominative des salariés détachés en application de l’article D.8254-3 du Code du travail avant la signature du marché par la CCI. </w:t>
      </w:r>
    </w:p>
    <w:p w14:paraId="2C6DDC04" w14:textId="77777777" w:rsidR="000439CF" w:rsidRPr="0033202D" w:rsidRDefault="000439CF" w:rsidP="00A2011E">
      <w:pPr>
        <w:spacing w:before="60" w:after="0" w:line="240" w:lineRule="auto"/>
        <w:ind w:left="567"/>
        <w:jc w:val="both"/>
        <w:rPr>
          <w:rFonts w:ascii="Arial" w:eastAsia="Times New Roman" w:hAnsi="Arial" w:cs="Arial"/>
          <w:lang w:eastAsia="fr-FR"/>
        </w:rPr>
      </w:pPr>
      <w:r w:rsidRPr="0033202D">
        <w:rPr>
          <w:rFonts w:ascii="Arial" w:eastAsia="Times New Roman" w:hAnsi="Arial" w:cs="Arial"/>
          <w:lang w:eastAsia="fr-FR"/>
        </w:rPr>
        <w:t>La liste devra être établie dans les conditions prévues aux articles D.8254-3 et D.8254-2 du Code du travail et précisera pour chaque salarié sa date d’embauche, sa nationalité et le type et le numéro d’ordre du titre valant autorisation de travail.</w:t>
      </w:r>
    </w:p>
    <w:p w14:paraId="0D9E4A2A" w14:textId="77777777" w:rsidR="000439CF" w:rsidRPr="0033202D" w:rsidRDefault="000439CF" w:rsidP="000439CF">
      <w:pPr>
        <w:spacing w:before="60" w:after="0" w:line="240" w:lineRule="auto"/>
        <w:ind w:left="426" w:hanging="177"/>
        <w:jc w:val="both"/>
        <w:rPr>
          <w:rFonts w:ascii="Arial" w:eastAsia="Times New Roman" w:hAnsi="Arial" w:cs="Arial"/>
          <w:b/>
          <w:lang w:eastAsia="fr-FR"/>
        </w:rPr>
      </w:pPr>
      <w:r w:rsidRPr="0033202D">
        <w:rPr>
          <w:rFonts w:ascii="Arial" w:eastAsia="Times New Roman" w:hAnsi="Arial" w:cs="Arial"/>
          <w:b/>
          <w:lang w:eastAsia="fr-FR"/>
        </w:rPr>
        <w:t xml:space="preserve">- m’engage, </w:t>
      </w:r>
      <w:r w:rsidRPr="0033202D">
        <w:rPr>
          <w:rFonts w:ascii="Arial" w:eastAsia="Times New Roman" w:hAnsi="Arial" w:cs="Arial"/>
          <w:b/>
          <w:i/>
          <w:lang w:eastAsia="fr-FR"/>
        </w:rPr>
        <w:t>si le marché m’est attribué</w:t>
      </w:r>
      <w:r w:rsidRPr="0033202D">
        <w:rPr>
          <w:rFonts w:ascii="Arial" w:eastAsia="Times New Roman" w:hAnsi="Arial" w:cs="Arial"/>
          <w:b/>
          <w:lang w:eastAsia="fr-FR"/>
        </w:rPr>
        <w:t>, à fournir les documents listés à l’article 51 du décret et à l’article D.8222-7 du Code du travail avant la signature du marché par la CCI.</w:t>
      </w:r>
    </w:p>
    <w:p w14:paraId="0C8FF664" w14:textId="77777777" w:rsidR="000439CF" w:rsidRPr="0033202D" w:rsidRDefault="000439CF" w:rsidP="000D3FDA">
      <w:pPr>
        <w:spacing w:after="0" w:line="240" w:lineRule="auto"/>
        <w:jc w:val="both"/>
        <w:outlineLvl w:val="1"/>
        <w:rPr>
          <w:rFonts w:ascii="Arial" w:eastAsia="Times New Roman" w:hAnsi="Arial" w:cs="Arial"/>
          <w:bCs/>
          <w:lang w:eastAsia="fr-FR"/>
        </w:rPr>
      </w:pPr>
    </w:p>
    <w:p w14:paraId="09EC1899" w14:textId="77777777" w:rsidR="000439CF" w:rsidRPr="0033202D" w:rsidRDefault="000439CF" w:rsidP="000D3FDA">
      <w:pPr>
        <w:spacing w:after="0" w:line="240" w:lineRule="auto"/>
        <w:ind w:firstLine="709"/>
        <w:rPr>
          <w:rFonts w:ascii="Arial" w:eastAsia="Times New Roman" w:hAnsi="Arial" w:cs="Arial"/>
          <w:b/>
          <w:lang w:eastAsia="fr-FR"/>
        </w:rPr>
      </w:pPr>
      <w:r w:rsidRPr="0033202D">
        <w:rPr>
          <w:rFonts w:ascii="Arial" w:eastAsia="Times New Roman" w:hAnsi="Arial" w:cs="Arial"/>
          <w:b/>
          <w:lang w:eastAsia="fr-FR"/>
        </w:rPr>
        <w:t>Délai de validité de l’offre</w:t>
      </w:r>
    </w:p>
    <w:p w14:paraId="417856E3" w14:textId="77777777" w:rsidR="000439CF" w:rsidRPr="0033202D" w:rsidRDefault="000439CF" w:rsidP="000D3FDA">
      <w:pPr>
        <w:spacing w:after="0" w:line="240" w:lineRule="auto"/>
        <w:ind w:left="284"/>
        <w:jc w:val="both"/>
        <w:rPr>
          <w:rFonts w:ascii="Arial" w:eastAsia="Times New Roman" w:hAnsi="Arial" w:cs="Arial"/>
          <w:bCs/>
          <w:lang w:eastAsia="fr-FR"/>
        </w:rPr>
      </w:pPr>
      <w:r w:rsidRPr="0033202D">
        <w:rPr>
          <w:rFonts w:ascii="Arial" w:eastAsia="Times New Roman" w:hAnsi="Arial" w:cs="Arial"/>
          <w:bCs/>
          <w:lang w:eastAsia="fr-FR"/>
        </w:rPr>
        <w:t xml:space="preserve">L’offre ainsi présentée ne me lie toutefois que si la décision d’attribution par la personne habilitée à signer le marché intervient dans </w:t>
      </w:r>
      <w:proofErr w:type="gramStart"/>
      <w:r w:rsidRPr="0033202D">
        <w:rPr>
          <w:rFonts w:ascii="Arial" w:eastAsia="Times New Roman" w:hAnsi="Arial" w:cs="Arial"/>
          <w:bCs/>
          <w:lang w:eastAsia="fr-FR"/>
        </w:rPr>
        <w:t>un délai de 120 jours calendaires</w:t>
      </w:r>
      <w:proofErr w:type="gramEnd"/>
      <w:r w:rsidRPr="0033202D">
        <w:rPr>
          <w:rFonts w:ascii="Arial" w:eastAsia="Times New Roman" w:hAnsi="Arial" w:cs="Arial"/>
          <w:bCs/>
          <w:lang w:eastAsia="fr-FR"/>
        </w:rPr>
        <w:t xml:space="preserve"> à compter de la date limite de remise des offres. </w:t>
      </w:r>
    </w:p>
    <w:p w14:paraId="40AA09DF" w14:textId="77777777" w:rsidR="000439CF" w:rsidRPr="0033202D" w:rsidRDefault="000439CF" w:rsidP="000D3FDA">
      <w:pPr>
        <w:spacing w:after="0" w:line="240" w:lineRule="auto"/>
        <w:jc w:val="both"/>
        <w:rPr>
          <w:rFonts w:ascii="Arial" w:eastAsia="Times New Roman" w:hAnsi="Arial" w:cs="Arial"/>
          <w:lang w:eastAsia="fr-FR"/>
        </w:rPr>
      </w:pPr>
    </w:p>
    <w:p w14:paraId="56498DD2" w14:textId="77777777" w:rsidR="000439CF" w:rsidRPr="0033202D" w:rsidRDefault="000439CF" w:rsidP="000D3FDA">
      <w:pPr>
        <w:spacing w:after="0" w:line="240" w:lineRule="auto"/>
        <w:ind w:firstLine="709"/>
        <w:rPr>
          <w:rFonts w:ascii="Arial" w:eastAsia="Times New Roman" w:hAnsi="Arial" w:cs="Arial"/>
          <w:b/>
          <w:lang w:eastAsia="fr-FR"/>
        </w:rPr>
      </w:pPr>
      <w:r w:rsidRPr="0033202D">
        <w:rPr>
          <w:rFonts w:ascii="Arial" w:eastAsia="Times New Roman" w:hAnsi="Arial" w:cs="Arial"/>
          <w:b/>
          <w:lang w:eastAsia="fr-FR"/>
        </w:rPr>
        <w:t>Annexes remises par l’entreprise dans son offre</w:t>
      </w:r>
    </w:p>
    <w:p w14:paraId="5ED29B03" w14:textId="77777777" w:rsidR="000439CF" w:rsidRPr="0033202D" w:rsidRDefault="000439CF" w:rsidP="000D3FDA">
      <w:pPr>
        <w:spacing w:after="0" w:line="240" w:lineRule="auto"/>
        <w:ind w:left="1260"/>
        <w:jc w:val="both"/>
        <w:rPr>
          <w:rFonts w:ascii="Arial" w:eastAsia="Times New Roman" w:hAnsi="Arial" w:cs="Arial"/>
          <w:lang w:eastAsia="fr-FR"/>
        </w:rPr>
      </w:pPr>
      <w:r w:rsidRPr="0033202D">
        <w:rPr>
          <w:rFonts w:ascii="Arial" w:eastAsia="Times New Roman" w:hAnsi="Arial" w:cs="Arial"/>
          <w:lang w:eastAsia="fr-FR"/>
        </w:rPr>
        <w:fldChar w:fldCharType="begin">
          <w:ffData>
            <w:name w:val="CaseACocher1"/>
            <w:enabled/>
            <w:calcOnExit w:val="0"/>
            <w:checkBox>
              <w:sizeAuto/>
              <w:default w:val="0"/>
            </w:checkBox>
          </w:ffData>
        </w:fldChar>
      </w:r>
      <w:r w:rsidRPr="0033202D">
        <w:rPr>
          <w:rFonts w:ascii="Arial" w:eastAsia="Times New Roman" w:hAnsi="Arial" w:cs="Arial"/>
          <w:lang w:eastAsia="fr-FR"/>
        </w:rPr>
        <w:instrText xml:space="preserve"> FORMCHECKBOX </w:instrText>
      </w:r>
      <w:r w:rsidRPr="0033202D">
        <w:rPr>
          <w:rFonts w:ascii="Arial" w:eastAsia="Times New Roman" w:hAnsi="Arial" w:cs="Arial"/>
          <w:lang w:eastAsia="fr-FR"/>
        </w:rPr>
      </w:r>
      <w:r w:rsidRPr="0033202D">
        <w:rPr>
          <w:rFonts w:ascii="Arial" w:eastAsia="Times New Roman" w:hAnsi="Arial" w:cs="Arial"/>
          <w:lang w:eastAsia="fr-FR"/>
        </w:rPr>
        <w:fldChar w:fldCharType="separate"/>
      </w:r>
      <w:r w:rsidRPr="0033202D">
        <w:rPr>
          <w:rFonts w:ascii="Arial" w:eastAsia="Times New Roman" w:hAnsi="Arial" w:cs="Arial"/>
          <w:lang w:eastAsia="fr-FR"/>
        </w:rPr>
        <w:fldChar w:fldCharType="end"/>
      </w:r>
      <w:r w:rsidRPr="0033202D">
        <w:rPr>
          <w:rFonts w:ascii="Arial" w:eastAsia="Times New Roman" w:hAnsi="Arial" w:cs="Arial"/>
          <w:lang w:eastAsia="fr-FR"/>
        </w:rPr>
        <w:t xml:space="preserve"> Liste des cotraitants et répartition des prestations et de leur montant</w:t>
      </w:r>
    </w:p>
    <w:p w14:paraId="5091A73E" w14:textId="77777777" w:rsidR="000439CF" w:rsidRPr="0033202D" w:rsidRDefault="000439CF" w:rsidP="000D3FDA">
      <w:pPr>
        <w:spacing w:after="0" w:line="240" w:lineRule="auto"/>
        <w:ind w:left="1260"/>
        <w:jc w:val="both"/>
        <w:rPr>
          <w:rFonts w:ascii="Arial" w:eastAsia="Times New Roman" w:hAnsi="Arial" w:cs="Arial"/>
          <w:lang w:eastAsia="fr-FR"/>
        </w:rPr>
      </w:pPr>
      <w:r w:rsidRPr="0033202D">
        <w:rPr>
          <w:rFonts w:ascii="Arial" w:eastAsia="Times New Roman" w:hAnsi="Arial" w:cs="Arial"/>
          <w:lang w:eastAsia="fr-FR"/>
        </w:rPr>
        <w:fldChar w:fldCharType="begin">
          <w:ffData>
            <w:name w:val="CaseACocher1"/>
            <w:enabled/>
            <w:calcOnExit w:val="0"/>
            <w:checkBox>
              <w:sizeAuto/>
              <w:default w:val="0"/>
            </w:checkBox>
          </w:ffData>
        </w:fldChar>
      </w:r>
      <w:r w:rsidRPr="0033202D">
        <w:rPr>
          <w:rFonts w:ascii="Arial" w:eastAsia="Times New Roman" w:hAnsi="Arial" w:cs="Arial"/>
          <w:lang w:eastAsia="fr-FR"/>
        </w:rPr>
        <w:instrText xml:space="preserve"> FORMCHECKBOX </w:instrText>
      </w:r>
      <w:r w:rsidRPr="0033202D">
        <w:rPr>
          <w:rFonts w:ascii="Arial" w:eastAsia="Times New Roman" w:hAnsi="Arial" w:cs="Arial"/>
          <w:lang w:eastAsia="fr-FR"/>
        </w:rPr>
      </w:r>
      <w:r w:rsidRPr="0033202D">
        <w:rPr>
          <w:rFonts w:ascii="Arial" w:eastAsia="Times New Roman" w:hAnsi="Arial" w:cs="Arial"/>
          <w:lang w:eastAsia="fr-FR"/>
        </w:rPr>
        <w:fldChar w:fldCharType="separate"/>
      </w:r>
      <w:r w:rsidRPr="0033202D">
        <w:rPr>
          <w:rFonts w:ascii="Arial" w:eastAsia="Times New Roman" w:hAnsi="Arial" w:cs="Arial"/>
          <w:lang w:eastAsia="fr-FR"/>
        </w:rPr>
        <w:fldChar w:fldCharType="end"/>
      </w:r>
      <w:r w:rsidRPr="0033202D">
        <w:rPr>
          <w:rFonts w:ascii="Arial" w:eastAsia="Times New Roman" w:hAnsi="Arial" w:cs="Arial"/>
          <w:lang w:eastAsia="fr-FR"/>
        </w:rPr>
        <w:t xml:space="preserve"> RIB de chaque cotraitant</w:t>
      </w:r>
    </w:p>
    <w:p w14:paraId="7EC9D79A" w14:textId="77777777" w:rsidR="0081065D" w:rsidRPr="0033202D" w:rsidRDefault="0081065D">
      <w:pPr>
        <w:rPr>
          <w:rFonts w:ascii="Arial" w:eastAsia="Times New Roman" w:hAnsi="Arial" w:cs="Arial"/>
          <w:lang w:eastAsia="fr-FR"/>
        </w:rPr>
      </w:pPr>
      <w:r w:rsidRPr="0033202D">
        <w:rPr>
          <w:rFonts w:ascii="Arial" w:eastAsia="Times New Roman" w:hAnsi="Arial" w:cs="Arial"/>
          <w:lang w:eastAsia="fr-FR"/>
        </w:rPr>
        <w:br w:type="page"/>
      </w:r>
    </w:p>
    <w:p w14:paraId="7A637A33" w14:textId="77777777" w:rsidR="00C057E5" w:rsidRDefault="00C057E5" w:rsidP="00C057E5">
      <w:pPr>
        <w:tabs>
          <w:tab w:val="left" w:pos="426"/>
          <w:tab w:val="left" w:pos="851"/>
        </w:tabs>
        <w:jc w:val="both"/>
        <w:rPr>
          <w:rFonts w:ascii="Arial" w:hAnsi="Arial" w:cs="Arial"/>
          <w:b/>
        </w:rPr>
      </w:pPr>
    </w:p>
    <w:p w14:paraId="255F3AD1" w14:textId="04D85AB3" w:rsidR="00C057E5" w:rsidRDefault="00C057E5" w:rsidP="00C057E5">
      <w:pPr>
        <w:pStyle w:val="fcase1ertab"/>
        <w:shd w:val="clear" w:color="auto" w:fill="95DCF7"/>
        <w:tabs>
          <w:tab w:val="left" w:pos="851"/>
        </w:tabs>
        <w:ind w:left="0" w:firstLine="0"/>
        <w:rPr>
          <w:rFonts w:ascii="Arial" w:hAnsi="Arial" w:cs="Arial"/>
          <w:i/>
          <w:sz w:val="18"/>
          <w:szCs w:val="18"/>
        </w:rPr>
      </w:pPr>
      <w:r>
        <w:rPr>
          <w:rFonts w:ascii="Arial" w:hAnsi="Arial" w:cs="Arial"/>
          <w:b/>
          <w:sz w:val="22"/>
          <w:szCs w:val="22"/>
        </w:rPr>
        <w:t>Signature du marché public par le titulaire individuel :</w:t>
      </w:r>
    </w:p>
    <w:p w14:paraId="51602650" w14:textId="77777777" w:rsidR="00C057E5" w:rsidRDefault="00C057E5" w:rsidP="00C057E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057E5" w14:paraId="1B0145BF" w14:textId="77777777" w:rsidTr="00562B34">
        <w:tc>
          <w:tcPr>
            <w:tcW w:w="4644" w:type="dxa"/>
            <w:tcBorders>
              <w:top w:val="single" w:sz="4" w:space="0" w:color="000000"/>
              <w:left w:val="single" w:sz="4" w:space="0" w:color="000000"/>
              <w:bottom w:val="single" w:sz="4" w:space="0" w:color="000000"/>
            </w:tcBorders>
            <w:shd w:val="clear" w:color="auto" w:fill="auto"/>
            <w:vAlign w:val="center"/>
          </w:tcPr>
          <w:p w14:paraId="70AAA25A" w14:textId="77777777" w:rsidR="00C057E5" w:rsidRDefault="00C057E5" w:rsidP="00562B34">
            <w:pPr>
              <w:tabs>
                <w:tab w:val="left" w:pos="851"/>
              </w:tabs>
              <w:jc w:val="center"/>
              <w:rPr>
                <w:rFonts w:ascii="Arial" w:hAnsi="Arial" w:cs="Arial"/>
                <w:b/>
                <w:bCs/>
              </w:rPr>
            </w:pPr>
            <w:r>
              <w:rPr>
                <w:rFonts w:ascii="Arial" w:hAnsi="Arial" w:cs="Arial"/>
                <w:b/>
                <w:bCs/>
              </w:rPr>
              <w:t>Nom, prénom et qualité</w:t>
            </w:r>
          </w:p>
          <w:p w14:paraId="5D2347FC" w14:textId="77777777" w:rsidR="00C057E5" w:rsidRDefault="00C057E5" w:rsidP="00562B34">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8D80F7" w14:textId="77777777" w:rsidR="00C057E5" w:rsidRDefault="00C057E5" w:rsidP="00562B3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94538" w14:textId="77777777" w:rsidR="00C057E5" w:rsidRDefault="00C057E5" w:rsidP="00562B34">
            <w:pPr>
              <w:tabs>
                <w:tab w:val="left" w:pos="851"/>
              </w:tabs>
              <w:jc w:val="center"/>
              <w:rPr>
                <w:rFonts w:ascii="Arial" w:hAnsi="Arial" w:cs="Arial"/>
                <w:b/>
                <w:bCs/>
              </w:rPr>
            </w:pPr>
            <w:r>
              <w:rPr>
                <w:rFonts w:ascii="Arial" w:hAnsi="Arial" w:cs="Arial"/>
                <w:b/>
                <w:bCs/>
              </w:rPr>
              <w:t>Signature</w:t>
            </w:r>
          </w:p>
        </w:tc>
      </w:tr>
      <w:tr w:rsidR="00C057E5" w14:paraId="5577DC93" w14:textId="77777777" w:rsidTr="00562B34">
        <w:trPr>
          <w:trHeight w:val="1021"/>
        </w:trPr>
        <w:tc>
          <w:tcPr>
            <w:tcW w:w="4644" w:type="dxa"/>
            <w:tcBorders>
              <w:top w:val="single" w:sz="4" w:space="0" w:color="000000"/>
              <w:left w:val="single" w:sz="4" w:space="0" w:color="000000"/>
              <w:bottom w:val="single" w:sz="4" w:space="0" w:color="auto"/>
            </w:tcBorders>
            <w:shd w:val="clear" w:color="auto" w:fill="auto"/>
          </w:tcPr>
          <w:p w14:paraId="1ADD600B" w14:textId="77777777" w:rsidR="00C057E5" w:rsidRDefault="00C057E5" w:rsidP="00562B3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9BA4D8E" w14:textId="77777777" w:rsidR="00C057E5" w:rsidRDefault="00C057E5" w:rsidP="00562B3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B3E05F8" w14:textId="77777777" w:rsidR="00C057E5" w:rsidRDefault="00C057E5" w:rsidP="00562B34">
            <w:pPr>
              <w:tabs>
                <w:tab w:val="left" w:pos="851"/>
              </w:tabs>
              <w:snapToGrid w:val="0"/>
              <w:jc w:val="both"/>
              <w:rPr>
                <w:rFonts w:ascii="Arial" w:hAnsi="Arial" w:cs="Arial"/>
                <w:b/>
                <w:bCs/>
              </w:rPr>
            </w:pPr>
          </w:p>
        </w:tc>
      </w:tr>
    </w:tbl>
    <w:p w14:paraId="7255D94D" w14:textId="77777777" w:rsidR="00C057E5" w:rsidRDefault="00C057E5" w:rsidP="00C057E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E42BEB0" w14:textId="77777777" w:rsidR="00941BCC" w:rsidRDefault="00941BCC" w:rsidP="00C057E5">
      <w:pPr>
        <w:tabs>
          <w:tab w:val="left" w:pos="851"/>
        </w:tabs>
        <w:jc w:val="both"/>
        <w:rPr>
          <w:rFonts w:ascii="Arial" w:hAnsi="Arial" w:cs="Arial"/>
        </w:rPr>
      </w:pPr>
    </w:p>
    <w:p w14:paraId="627E605F" w14:textId="287B9B47" w:rsidR="00C057E5" w:rsidRDefault="00C057E5" w:rsidP="00C057E5">
      <w:pPr>
        <w:pStyle w:val="fcase1ertab"/>
        <w:tabs>
          <w:tab w:val="left" w:pos="851"/>
        </w:tabs>
        <w:ind w:left="0" w:firstLine="0"/>
        <w:rPr>
          <w:rFonts w:ascii="Arial" w:hAnsi="Arial" w:cs="Arial"/>
          <w:i/>
          <w:sz w:val="18"/>
          <w:szCs w:val="18"/>
        </w:rPr>
      </w:pPr>
      <w:r w:rsidRPr="007D2542">
        <w:rPr>
          <w:rFonts w:ascii="Arial" w:hAnsi="Arial" w:cs="Arial"/>
          <w:b/>
          <w:sz w:val="22"/>
          <w:szCs w:val="22"/>
          <w:shd w:val="clear" w:color="auto" w:fill="95DCF7"/>
        </w:rPr>
        <w:t>Signature du marché public en cas de groupement :</w:t>
      </w:r>
    </w:p>
    <w:p w14:paraId="25441107" w14:textId="77777777" w:rsidR="00C057E5" w:rsidRDefault="00C057E5" w:rsidP="00C057E5">
      <w:pPr>
        <w:tabs>
          <w:tab w:val="left" w:pos="851"/>
        </w:tabs>
        <w:jc w:val="both"/>
      </w:pPr>
    </w:p>
    <w:p w14:paraId="3F4DFE54" w14:textId="77777777" w:rsidR="00C057E5" w:rsidRDefault="00C057E5" w:rsidP="00C057E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8"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9"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E22AC9E" w14:textId="77777777" w:rsidR="00C057E5" w:rsidRPr="009B45B9" w:rsidRDefault="00C057E5" w:rsidP="00C057E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344E38C" w14:textId="77777777" w:rsidR="00C057E5" w:rsidRDefault="00C057E5" w:rsidP="00C057E5">
      <w:pPr>
        <w:tabs>
          <w:tab w:val="left" w:pos="851"/>
        </w:tabs>
        <w:rPr>
          <w:rFonts w:ascii="Arial" w:hAnsi="Arial" w:cs="Arial"/>
        </w:rPr>
      </w:pPr>
    </w:p>
    <w:p w14:paraId="04DA238A" w14:textId="77777777" w:rsidR="00C057E5" w:rsidRDefault="00C057E5" w:rsidP="00C057E5">
      <w:pPr>
        <w:tabs>
          <w:tab w:val="left" w:pos="851"/>
        </w:tabs>
        <w:rPr>
          <w:rFonts w:ascii="Arial" w:hAnsi="Arial" w:cs="Arial"/>
        </w:rPr>
      </w:pPr>
    </w:p>
    <w:p w14:paraId="3F922905" w14:textId="77777777" w:rsidR="00C057E5" w:rsidRDefault="00C057E5" w:rsidP="00C057E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53C8503" w14:textId="77777777" w:rsidR="00C057E5" w:rsidRDefault="00C057E5" w:rsidP="00C057E5">
      <w:pPr>
        <w:pStyle w:val="fcase1ertab"/>
        <w:tabs>
          <w:tab w:val="left" w:pos="851"/>
        </w:tabs>
        <w:rPr>
          <w:rFonts w:ascii="Arial" w:hAnsi="Arial" w:cs="Arial"/>
        </w:rPr>
      </w:pPr>
      <w:r>
        <w:rPr>
          <w:rFonts w:ascii="Arial" w:hAnsi="Arial" w:cs="Arial"/>
          <w:i/>
          <w:iCs/>
          <w:sz w:val="18"/>
          <w:szCs w:val="18"/>
        </w:rPr>
        <w:t>(Cocher la case correspondante.)</w:t>
      </w:r>
    </w:p>
    <w:p w14:paraId="5DC7BDB2" w14:textId="77777777" w:rsidR="00C057E5" w:rsidRDefault="00C057E5" w:rsidP="00C057E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iCs/>
        </w:rPr>
        <w:t xml:space="preserve"> </w:t>
      </w:r>
      <w:r w:rsidRPr="005D3FC0">
        <w:rPr>
          <w:rFonts w:ascii="Arial" w:hAnsi="Arial" w:cs="Arial"/>
          <w:b/>
          <w:bCs/>
        </w:rPr>
        <w:t>solidaire</w:t>
      </w:r>
    </w:p>
    <w:p w14:paraId="52C54E4C" w14:textId="77777777" w:rsidR="00C057E5" w:rsidRDefault="00C057E5" w:rsidP="00C057E5">
      <w:pPr>
        <w:tabs>
          <w:tab w:val="left" w:pos="851"/>
        </w:tabs>
        <w:rPr>
          <w:rFonts w:ascii="Arial" w:hAnsi="Arial" w:cs="Arial"/>
        </w:rPr>
      </w:pPr>
    </w:p>
    <w:p w14:paraId="7659A461" w14:textId="77777777" w:rsidR="00C057E5" w:rsidRDefault="00C057E5" w:rsidP="00C057E5">
      <w:pPr>
        <w:tabs>
          <w:tab w:val="left" w:pos="851"/>
        </w:tabs>
        <w:rPr>
          <w:rFonts w:ascii="Arial" w:hAnsi="Arial" w:cs="Arial"/>
        </w:rPr>
      </w:pPr>
    </w:p>
    <w:p w14:paraId="68041738" w14:textId="77777777" w:rsidR="00C057E5" w:rsidRDefault="00C057E5" w:rsidP="00C057E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7FFBB474" w14:textId="77777777" w:rsidR="00C057E5" w:rsidRDefault="00C057E5" w:rsidP="00C057E5">
      <w:pPr>
        <w:tabs>
          <w:tab w:val="left" w:pos="851"/>
        </w:tabs>
        <w:rPr>
          <w:rFonts w:ascii="Arial" w:hAnsi="Arial" w:cs="Arial"/>
        </w:rPr>
      </w:pPr>
      <w:r>
        <w:rPr>
          <w:rFonts w:ascii="Arial" w:hAnsi="Arial" w:cs="Arial"/>
          <w:i/>
          <w:sz w:val="18"/>
          <w:szCs w:val="18"/>
        </w:rPr>
        <w:t>(Cocher la ou les cases correspondantes.)</w:t>
      </w:r>
    </w:p>
    <w:p w14:paraId="7646C2AB" w14:textId="77777777" w:rsidR="00C057E5" w:rsidRDefault="00C057E5" w:rsidP="00C057E5">
      <w:pPr>
        <w:pStyle w:val="fcasegauche"/>
        <w:tabs>
          <w:tab w:val="left" w:pos="426"/>
          <w:tab w:val="left" w:pos="851"/>
        </w:tabs>
        <w:spacing w:after="0"/>
        <w:ind w:left="0" w:firstLine="0"/>
        <w:jc w:val="left"/>
        <w:rPr>
          <w:rFonts w:ascii="Arial" w:hAnsi="Arial" w:cs="Arial"/>
        </w:rPr>
      </w:pPr>
    </w:p>
    <w:p w14:paraId="13A71621" w14:textId="77777777" w:rsidR="00C057E5" w:rsidRDefault="00C057E5" w:rsidP="00C057E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C08BB25" w14:textId="77777777" w:rsidR="00C057E5" w:rsidRDefault="00C057E5" w:rsidP="00C057E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0FF75C3" w14:textId="77777777" w:rsidR="00C057E5" w:rsidRDefault="00C057E5" w:rsidP="00C057E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33556500" w14:textId="77777777" w:rsidR="00C057E5" w:rsidRDefault="00C057E5" w:rsidP="00C057E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983449D" w14:textId="77777777" w:rsidR="00C057E5" w:rsidRDefault="00C057E5" w:rsidP="00C057E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BEBDFD4" w14:textId="77777777" w:rsidR="00C057E5" w:rsidRPr="00C83930" w:rsidRDefault="00C057E5" w:rsidP="00C057E5">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72F6829B" w14:textId="77777777" w:rsidR="00C057E5" w:rsidRDefault="00C057E5" w:rsidP="00C057E5">
      <w:pPr>
        <w:tabs>
          <w:tab w:val="left" w:pos="851"/>
        </w:tabs>
        <w:ind w:left="1134" w:hanging="850"/>
        <w:rPr>
          <w:rFonts w:ascii="Arial" w:hAnsi="Arial" w:cs="Arial"/>
          <w:i/>
          <w:sz w:val="18"/>
          <w:szCs w:val="18"/>
        </w:rPr>
      </w:pPr>
    </w:p>
    <w:p w14:paraId="441D9785" w14:textId="77777777" w:rsidR="00941BCC" w:rsidRDefault="00941BCC" w:rsidP="00C057E5">
      <w:pPr>
        <w:tabs>
          <w:tab w:val="left" w:pos="851"/>
        </w:tabs>
        <w:ind w:left="1134" w:hanging="850"/>
        <w:rPr>
          <w:rFonts w:ascii="Arial" w:hAnsi="Arial" w:cs="Arial"/>
          <w:i/>
          <w:sz w:val="18"/>
          <w:szCs w:val="18"/>
        </w:rPr>
      </w:pPr>
    </w:p>
    <w:p w14:paraId="75FD7628" w14:textId="77777777" w:rsidR="00C057E5" w:rsidRDefault="00C057E5" w:rsidP="00C057E5">
      <w:pPr>
        <w:tabs>
          <w:tab w:val="left" w:pos="851"/>
        </w:tabs>
        <w:rPr>
          <w:rFonts w:ascii="Arial" w:hAnsi="Arial" w:cs="Arial"/>
          <w:i/>
          <w:sz w:val="18"/>
          <w:szCs w:val="18"/>
        </w:rPr>
      </w:pPr>
    </w:p>
    <w:p w14:paraId="17AAD47F" w14:textId="77777777" w:rsidR="00C057E5" w:rsidRDefault="00C057E5" w:rsidP="00C057E5">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0FA6B846" w14:textId="77777777" w:rsidR="00C057E5" w:rsidRDefault="00C057E5" w:rsidP="00C057E5">
      <w:pPr>
        <w:tabs>
          <w:tab w:val="left" w:pos="851"/>
        </w:tabs>
        <w:rPr>
          <w:rFonts w:ascii="Arial" w:hAnsi="Arial" w:cs="Arial"/>
        </w:rPr>
      </w:pPr>
      <w:r>
        <w:rPr>
          <w:rFonts w:ascii="Arial" w:hAnsi="Arial" w:cs="Arial"/>
          <w:i/>
          <w:sz w:val="18"/>
          <w:szCs w:val="18"/>
        </w:rPr>
        <w:t>(Cocher la case correspondante.)</w:t>
      </w:r>
    </w:p>
    <w:p w14:paraId="0B665EDD" w14:textId="77777777" w:rsidR="00C057E5" w:rsidRDefault="00C057E5" w:rsidP="00C057E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F1C76B6" w14:textId="77777777" w:rsidR="00C057E5" w:rsidRDefault="00C057E5" w:rsidP="00C057E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396D9F63" w14:textId="3720389B" w:rsidR="00C057E5" w:rsidRDefault="00C057E5" w:rsidP="00941BCC">
      <w:pPr>
        <w:tabs>
          <w:tab w:val="left" w:pos="851"/>
        </w:tabs>
        <w:ind w:left="1560"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941BCC">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14:paraId="3D886F95" w14:textId="77777777" w:rsidR="00C057E5" w:rsidRDefault="00C057E5" w:rsidP="00C057E5">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62D8012" w14:textId="77777777" w:rsidR="00C057E5" w:rsidRDefault="00C057E5" w:rsidP="00C057E5">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057E5" w14:paraId="2BF757B9" w14:textId="77777777" w:rsidTr="00562B34">
        <w:tc>
          <w:tcPr>
            <w:tcW w:w="4644" w:type="dxa"/>
            <w:tcBorders>
              <w:top w:val="single" w:sz="4" w:space="0" w:color="000000"/>
              <w:left w:val="single" w:sz="4" w:space="0" w:color="000000"/>
              <w:bottom w:val="single" w:sz="4" w:space="0" w:color="000000"/>
            </w:tcBorders>
            <w:shd w:val="clear" w:color="auto" w:fill="auto"/>
            <w:vAlign w:val="center"/>
          </w:tcPr>
          <w:p w14:paraId="0A96FD52" w14:textId="77777777" w:rsidR="00C057E5" w:rsidRDefault="00C057E5" w:rsidP="00562B34">
            <w:pPr>
              <w:tabs>
                <w:tab w:val="left" w:pos="851"/>
              </w:tabs>
              <w:jc w:val="center"/>
              <w:rPr>
                <w:rFonts w:ascii="Arial" w:hAnsi="Arial" w:cs="Arial"/>
                <w:b/>
                <w:bCs/>
              </w:rPr>
            </w:pPr>
            <w:r>
              <w:rPr>
                <w:rFonts w:ascii="Arial" w:hAnsi="Arial" w:cs="Arial"/>
                <w:b/>
                <w:bCs/>
              </w:rPr>
              <w:t>Nom, prénom et qualité</w:t>
            </w:r>
          </w:p>
          <w:p w14:paraId="5D80F0E7" w14:textId="77777777" w:rsidR="00C057E5" w:rsidRDefault="00C057E5" w:rsidP="00562B34">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6A6BE03" w14:textId="77777777" w:rsidR="00C057E5" w:rsidRDefault="00C057E5" w:rsidP="00562B3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448BD" w14:textId="77777777" w:rsidR="00C057E5" w:rsidRDefault="00C057E5" w:rsidP="00562B34">
            <w:pPr>
              <w:tabs>
                <w:tab w:val="left" w:pos="851"/>
              </w:tabs>
              <w:jc w:val="center"/>
              <w:rPr>
                <w:rFonts w:ascii="Arial" w:hAnsi="Arial" w:cs="Arial"/>
                <w:b/>
                <w:bCs/>
              </w:rPr>
            </w:pPr>
            <w:r>
              <w:rPr>
                <w:rFonts w:ascii="Arial" w:hAnsi="Arial" w:cs="Arial"/>
                <w:b/>
                <w:bCs/>
              </w:rPr>
              <w:t>Signature</w:t>
            </w:r>
          </w:p>
        </w:tc>
      </w:tr>
      <w:tr w:rsidR="00C057E5" w14:paraId="7543F810" w14:textId="77777777" w:rsidTr="00562B34">
        <w:trPr>
          <w:trHeight w:val="1021"/>
        </w:trPr>
        <w:tc>
          <w:tcPr>
            <w:tcW w:w="4644" w:type="dxa"/>
            <w:tcBorders>
              <w:top w:val="single" w:sz="4" w:space="0" w:color="000000"/>
              <w:left w:val="single" w:sz="4" w:space="0" w:color="000000"/>
            </w:tcBorders>
            <w:shd w:val="clear" w:color="auto" w:fill="CCFFFF"/>
          </w:tcPr>
          <w:p w14:paraId="4AED1E9C" w14:textId="77777777" w:rsidR="00C057E5" w:rsidRDefault="00C057E5" w:rsidP="00562B3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5BC2EAD" w14:textId="77777777" w:rsidR="00C057E5" w:rsidRDefault="00C057E5" w:rsidP="00562B3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575AD2" w14:textId="77777777" w:rsidR="00C057E5" w:rsidRDefault="00C057E5" w:rsidP="00562B34">
            <w:pPr>
              <w:tabs>
                <w:tab w:val="left" w:pos="851"/>
              </w:tabs>
              <w:snapToGrid w:val="0"/>
              <w:jc w:val="both"/>
              <w:rPr>
                <w:rFonts w:ascii="Arial" w:hAnsi="Arial" w:cs="Arial"/>
                <w:b/>
                <w:bCs/>
              </w:rPr>
            </w:pPr>
          </w:p>
        </w:tc>
      </w:tr>
      <w:tr w:rsidR="00C057E5" w14:paraId="2A43EC20" w14:textId="77777777" w:rsidTr="00562B34">
        <w:trPr>
          <w:trHeight w:val="1021"/>
        </w:trPr>
        <w:tc>
          <w:tcPr>
            <w:tcW w:w="4644" w:type="dxa"/>
            <w:tcBorders>
              <w:left w:val="single" w:sz="4" w:space="0" w:color="000000"/>
            </w:tcBorders>
            <w:shd w:val="clear" w:color="auto" w:fill="auto"/>
          </w:tcPr>
          <w:p w14:paraId="4B906C7B" w14:textId="77777777" w:rsidR="00C057E5" w:rsidRDefault="00C057E5" w:rsidP="00562B3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E9E8F75" w14:textId="77777777" w:rsidR="00C057E5" w:rsidRDefault="00C057E5" w:rsidP="00562B3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3F28779" w14:textId="77777777" w:rsidR="00C057E5" w:rsidRDefault="00C057E5" w:rsidP="00562B34">
            <w:pPr>
              <w:tabs>
                <w:tab w:val="left" w:pos="851"/>
              </w:tabs>
              <w:snapToGrid w:val="0"/>
              <w:jc w:val="both"/>
              <w:rPr>
                <w:rFonts w:ascii="Arial" w:hAnsi="Arial" w:cs="Arial"/>
                <w:b/>
                <w:bCs/>
              </w:rPr>
            </w:pPr>
          </w:p>
        </w:tc>
      </w:tr>
      <w:tr w:rsidR="00C057E5" w14:paraId="286E6FE2" w14:textId="77777777" w:rsidTr="00562B34">
        <w:trPr>
          <w:trHeight w:val="1021"/>
        </w:trPr>
        <w:tc>
          <w:tcPr>
            <w:tcW w:w="4644" w:type="dxa"/>
            <w:tcBorders>
              <w:left w:val="single" w:sz="4" w:space="0" w:color="000000"/>
              <w:bottom w:val="single" w:sz="4" w:space="0" w:color="000000"/>
            </w:tcBorders>
            <w:shd w:val="clear" w:color="auto" w:fill="CCFFFF"/>
          </w:tcPr>
          <w:p w14:paraId="0AC63FD3" w14:textId="77777777" w:rsidR="00C057E5" w:rsidRDefault="00C057E5" w:rsidP="00562B3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28B3DF8" w14:textId="77777777" w:rsidR="00C057E5" w:rsidRDefault="00C057E5" w:rsidP="00562B3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2D53566" w14:textId="77777777" w:rsidR="00C057E5" w:rsidRDefault="00C057E5" w:rsidP="00562B34">
            <w:pPr>
              <w:tabs>
                <w:tab w:val="left" w:pos="851"/>
              </w:tabs>
              <w:snapToGrid w:val="0"/>
              <w:jc w:val="both"/>
              <w:rPr>
                <w:rFonts w:ascii="Arial" w:hAnsi="Arial" w:cs="Arial"/>
                <w:b/>
                <w:bCs/>
              </w:rPr>
            </w:pPr>
          </w:p>
        </w:tc>
      </w:tr>
    </w:tbl>
    <w:p w14:paraId="2FC7052C" w14:textId="77777777" w:rsidR="00C057E5" w:rsidRDefault="00C057E5" w:rsidP="00C057E5">
      <w:pPr>
        <w:tabs>
          <w:tab w:val="left" w:pos="851"/>
        </w:tabs>
        <w:jc w:val="both"/>
        <w:rPr>
          <w:rFonts w:ascii="Arial" w:hAnsi="Arial" w:cs="Arial"/>
        </w:rPr>
      </w:pPr>
      <w:r>
        <w:rPr>
          <w:rFonts w:ascii="Arial" w:hAnsi="Arial" w:cs="Arial"/>
          <w:sz w:val="18"/>
          <w:szCs w:val="18"/>
        </w:rPr>
        <w:t>(*) Le signataire doit avoir le pouvoir d’engager la personne qu’il représente.</w:t>
      </w:r>
    </w:p>
    <w:permEnd w:id="2047762361"/>
    <w:p w14:paraId="011E3B2F" w14:textId="77777777" w:rsidR="00C057E5" w:rsidRDefault="00C057E5" w:rsidP="00C057E5">
      <w:pPr>
        <w:tabs>
          <w:tab w:val="left" w:pos="851"/>
        </w:tabs>
        <w:rPr>
          <w:rFonts w:ascii="Arial" w:hAnsi="Arial" w:cs="Arial"/>
        </w:rPr>
      </w:pPr>
    </w:p>
    <w:p w14:paraId="03BFA81A" w14:textId="57BAD1DB" w:rsidR="00C057E5" w:rsidRDefault="00C057E5" w:rsidP="00C057E5">
      <w:pPr>
        <w:tabs>
          <w:tab w:val="left" w:pos="851"/>
        </w:tabs>
        <w:rPr>
          <w:rFonts w:ascii="Arial" w:hAnsi="Arial" w:cs="Arial"/>
        </w:rPr>
      </w:pPr>
      <w:r>
        <w:rPr>
          <w:rFonts w:ascii="Arial" w:hAnsi="Arial" w:cs="Arial"/>
        </w:rPr>
        <w:br w:type="page"/>
      </w:r>
    </w:p>
    <w:p w14:paraId="06B2D160" w14:textId="37C839B2" w:rsidR="00C057E5" w:rsidRPr="0033202D" w:rsidRDefault="00C057E5" w:rsidP="00C057E5">
      <w:pPr>
        <w:spacing w:after="0" w:line="240" w:lineRule="auto"/>
        <w:jc w:val="both"/>
        <w:outlineLvl w:val="0"/>
        <w:rPr>
          <w:rFonts w:ascii="Arial" w:eastAsia="Times New Roman" w:hAnsi="Arial" w:cs="Arial"/>
          <w:b/>
          <w:kern w:val="28"/>
          <w:sz w:val="24"/>
          <w:szCs w:val="24"/>
          <w:highlight w:val="lightGray"/>
          <w:lang w:eastAsia="fr-FR"/>
        </w:rPr>
      </w:pPr>
      <w:bookmarkStart w:id="264" w:name="_Toc202523225"/>
      <w:r>
        <w:rPr>
          <w:rFonts w:ascii="Arial" w:eastAsia="Times New Roman" w:hAnsi="Arial" w:cs="Arial"/>
          <w:b/>
          <w:kern w:val="28"/>
          <w:sz w:val="24"/>
          <w:szCs w:val="24"/>
          <w:highlight w:val="lightGray"/>
          <w:lang w:eastAsia="fr-FR"/>
        </w:rPr>
        <w:lastRenderedPageBreak/>
        <w:t>DÉCISION DU POUVOIR ADJUDICATEUR</w:t>
      </w:r>
      <w:bookmarkEnd w:id="264"/>
    </w:p>
    <w:p w14:paraId="5C429473" w14:textId="77777777" w:rsidR="00C057E5" w:rsidRDefault="00C057E5" w:rsidP="00C057E5">
      <w:pPr>
        <w:tabs>
          <w:tab w:val="left" w:pos="851"/>
        </w:tabs>
      </w:pPr>
    </w:p>
    <w:p w14:paraId="0145D7F9" w14:textId="77777777" w:rsidR="00C057E5" w:rsidRPr="006854D6" w:rsidRDefault="00C057E5" w:rsidP="00C057E5">
      <w:pPr>
        <w:jc w:val="center"/>
        <w:rPr>
          <w:rFonts w:ascii="Arial" w:hAnsi="Arial" w:cs="Arial"/>
          <w:b/>
          <w:bCs/>
          <w:sz w:val="28"/>
        </w:rPr>
      </w:pPr>
      <w:r w:rsidRPr="006854D6">
        <w:rPr>
          <w:rFonts w:ascii="Arial" w:hAnsi="Arial" w:cs="Arial"/>
          <w:b/>
          <w:bCs/>
          <w:sz w:val="28"/>
        </w:rPr>
        <w:t>La présente offre est acceptée</w:t>
      </w:r>
    </w:p>
    <w:p w14:paraId="6F7B16EA" w14:textId="77777777" w:rsidR="00C057E5" w:rsidRPr="000010ED" w:rsidRDefault="00C057E5" w:rsidP="00C057E5">
      <w:pPr>
        <w:jc w:val="center"/>
        <w:rPr>
          <w:rFonts w:ascii="Arial" w:hAnsi="Arial" w:cs="Arial"/>
          <w:b/>
          <w:bCs/>
          <w:sz w:val="16"/>
          <w:szCs w:val="16"/>
        </w:rPr>
      </w:pPr>
    </w:p>
    <w:p w14:paraId="602AF655" w14:textId="77777777" w:rsidR="00C057E5" w:rsidRPr="00941BCC" w:rsidRDefault="00C057E5" w:rsidP="00C057E5">
      <w:pPr>
        <w:jc w:val="both"/>
        <w:rPr>
          <w:rFonts w:ascii="Arial" w:hAnsi="Arial" w:cs="Arial"/>
        </w:rPr>
      </w:pPr>
      <w:r w:rsidRPr="00941BCC">
        <w:rPr>
          <w:rFonts w:ascii="Arial" w:hAnsi="Arial" w:cs="Arial"/>
        </w:rPr>
        <w:t>L’offre est complétée par les annexes suivantes :</w:t>
      </w:r>
    </w:p>
    <w:bookmarkStart w:id="265" w:name="_Hlk175664002"/>
    <w:p w14:paraId="6EF7B4B4" w14:textId="249160D9" w:rsidR="00C057E5" w:rsidRPr="00941BCC" w:rsidRDefault="00C057E5" w:rsidP="0086494B">
      <w:pPr>
        <w:pStyle w:val="Paragraphedeliste"/>
        <w:autoSpaceDN w:val="0"/>
        <w:spacing w:after="0" w:line="240" w:lineRule="auto"/>
        <w:ind w:left="0"/>
        <w:jc w:val="both"/>
        <w:textAlignment w:val="baseline"/>
        <w:rPr>
          <w:rFonts w:ascii="Arial" w:hAnsi="Arial" w:cs="Arial"/>
        </w:rPr>
      </w:pPr>
      <w:r w:rsidRPr="00941BCC">
        <w:rPr>
          <w:rFonts w:ascii="Arial" w:hAnsi="Arial" w:cs="Arial"/>
        </w:rPr>
        <w:fldChar w:fldCharType="begin">
          <w:ffData>
            <w:name w:val=""/>
            <w:enabled/>
            <w:calcOnExit w:val="0"/>
            <w:checkBox>
              <w:size w:val="20"/>
              <w:default w:val="1"/>
            </w:checkBox>
          </w:ffData>
        </w:fldChar>
      </w:r>
      <w:r w:rsidRPr="00941BCC">
        <w:rPr>
          <w:rFonts w:ascii="Arial" w:hAnsi="Arial" w:cs="Arial"/>
        </w:rPr>
        <w:instrText xml:space="preserve"> FORMCHECKBOX </w:instrText>
      </w:r>
      <w:r w:rsidRPr="00941BCC">
        <w:rPr>
          <w:rFonts w:ascii="Arial" w:hAnsi="Arial" w:cs="Arial"/>
        </w:rPr>
      </w:r>
      <w:r w:rsidRPr="00941BCC">
        <w:rPr>
          <w:rFonts w:ascii="Arial" w:hAnsi="Arial" w:cs="Arial"/>
        </w:rPr>
        <w:fldChar w:fldCharType="separate"/>
      </w:r>
      <w:r w:rsidRPr="00941BCC">
        <w:rPr>
          <w:rFonts w:ascii="Arial" w:hAnsi="Arial" w:cs="Arial"/>
        </w:rPr>
        <w:fldChar w:fldCharType="end"/>
      </w:r>
      <w:r w:rsidRPr="00941BCC">
        <w:rPr>
          <w:rFonts w:ascii="Arial" w:hAnsi="Arial" w:cs="Arial"/>
          <w:i/>
          <w:iCs/>
        </w:rPr>
        <w:t xml:space="preserve"> </w:t>
      </w:r>
      <w:r w:rsidRPr="00941BCC">
        <w:rPr>
          <w:rFonts w:ascii="Arial" w:hAnsi="Arial" w:cs="Arial"/>
        </w:rPr>
        <w:tab/>
      </w:r>
      <w:proofErr w:type="gramStart"/>
      <w:r w:rsidRPr="00941BCC">
        <w:rPr>
          <w:rFonts w:ascii="Arial" w:eastAsia="Times New Roman" w:hAnsi="Arial" w:cs="Arial"/>
        </w:rPr>
        <w:t>bordereau</w:t>
      </w:r>
      <w:proofErr w:type="gramEnd"/>
      <w:r w:rsidRPr="00941BCC">
        <w:rPr>
          <w:rFonts w:ascii="Arial" w:eastAsia="Times New Roman" w:hAnsi="Arial" w:cs="Arial"/>
        </w:rPr>
        <w:t xml:space="preserve"> de prix unitaires (BPU</w:t>
      </w:r>
      <w:r w:rsidRPr="00941BCC">
        <w:rPr>
          <w:rFonts w:ascii="Arial" w:hAnsi="Arial" w:cs="Arial"/>
        </w:rPr>
        <w:t>)</w:t>
      </w:r>
      <w:r w:rsidR="0086494B" w:rsidRPr="00941BCC">
        <w:rPr>
          <w:rFonts w:ascii="Arial" w:hAnsi="Arial" w:cs="Arial"/>
        </w:rPr>
        <w:t xml:space="preserve"> pour le pont de Normandie</w:t>
      </w:r>
      <w:r w:rsidRPr="00941BCC">
        <w:rPr>
          <w:rFonts w:ascii="Arial" w:hAnsi="Arial" w:cs="Arial"/>
        </w:rPr>
        <w:t xml:space="preserve"> ; </w:t>
      </w:r>
    </w:p>
    <w:p w14:paraId="2FDC5341" w14:textId="77777777" w:rsidR="00C057E5" w:rsidRPr="00941BCC" w:rsidRDefault="00C057E5" w:rsidP="00C057E5">
      <w:pPr>
        <w:pStyle w:val="Paragraphedeliste"/>
        <w:autoSpaceDN w:val="0"/>
        <w:spacing w:after="0" w:line="240" w:lineRule="auto"/>
        <w:ind w:left="0"/>
        <w:jc w:val="both"/>
        <w:textAlignment w:val="baseline"/>
        <w:rPr>
          <w:rFonts w:ascii="Arial" w:hAnsi="Arial" w:cs="Arial"/>
        </w:rPr>
      </w:pPr>
    </w:p>
    <w:p w14:paraId="3272B3D0" w14:textId="783D38D3" w:rsidR="00C057E5" w:rsidRPr="00941BCC" w:rsidRDefault="00C057E5" w:rsidP="00C057E5">
      <w:pPr>
        <w:pStyle w:val="Paragraphedeliste"/>
        <w:autoSpaceDN w:val="0"/>
        <w:spacing w:after="0" w:line="240" w:lineRule="auto"/>
        <w:ind w:left="0"/>
        <w:jc w:val="both"/>
        <w:textAlignment w:val="baseline"/>
        <w:rPr>
          <w:rFonts w:ascii="Arial" w:hAnsi="Arial" w:cs="Arial"/>
        </w:rPr>
      </w:pPr>
      <w:r w:rsidRPr="00941BCC">
        <w:rPr>
          <w:rFonts w:ascii="Arial" w:hAnsi="Arial" w:cs="Arial"/>
        </w:rPr>
        <w:fldChar w:fldCharType="begin">
          <w:ffData>
            <w:name w:val=""/>
            <w:enabled/>
            <w:calcOnExit w:val="0"/>
            <w:checkBox>
              <w:size w:val="20"/>
              <w:default w:val="1"/>
            </w:checkBox>
          </w:ffData>
        </w:fldChar>
      </w:r>
      <w:r w:rsidRPr="00941BCC">
        <w:rPr>
          <w:rFonts w:ascii="Arial" w:hAnsi="Arial" w:cs="Arial"/>
        </w:rPr>
        <w:instrText xml:space="preserve"> FORMCHECKBOX </w:instrText>
      </w:r>
      <w:r w:rsidRPr="00941BCC">
        <w:rPr>
          <w:rFonts w:ascii="Arial" w:hAnsi="Arial" w:cs="Arial"/>
        </w:rPr>
      </w:r>
      <w:r w:rsidRPr="00941BCC">
        <w:rPr>
          <w:rFonts w:ascii="Arial" w:hAnsi="Arial" w:cs="Arial"/>
        </w:rPr>
        <w:fldChar w:fldCharType="separate"/>
      </w:r>
      <w:r w:rsidRPr="00941BCC">
        <w:rPr>
          <w:rFonts w:ascii="Arial" w:hAnsi="Arial" w:cs="Arial"/>
        </w:rPr>
        <w:fldChar w:fldCharType="end"/>
      </w:r>
      <w:r w:rsidRPr="00941BCC">
        <w:rPr>
          <w:rFonts w:ascii="Arial" w:hAnsi="Arial" w:cs="Arial"/>
          <w:i/>
          <w:iCs/>
        </w:rPr>
        <w:t xml:space="preserve"> </w:t>
      </w:r>
      <w:r w:rsidRPr="00941BCC">
        <w:rPr>
          <w:rFonts w:ascii="Arial" w:hAnsi="Arial" w:cs="Arial"/>
        </w:rPr>
        <w:tab/>
      </w:r>
      <w:proofErr w:type="gramStart"/>
      <w:r w:rsidRPr="00941BCC">
        <w:rPr>
          <w:rFonts w:ascii="Arial" w:eastAsia="Times New Roman" w:hAnsi="Arial" w:cs="Arial"/>
        </w:rPr>
        <w:t>bordereau</w:t>
      </w:r>
      <w:proofErr w:type="gramEnd"/>
      <w:r w:rsidRPr="00941BCC">
        <w:rPr>
          <w:rFonts w:ascii="Arial" w:eastAsia="Times New Roman" w:hAnsi="Arial" w:cs="Arial"/>
        </w:rPr>
        <w:t xml:space="preserve"> de prix unitaires (BPU</w:t>
      </w:r>
      <w:r w:rsidRPr="00941BCC">
        <w:rPr>
          <w:rFonts w:ascii="Arial" w:hAnsi="Arial" w:cs="Arial"/>
        </w:rPr>
        <w:t>) </w:t>
      </w:r>
      <w:r w:rsidR="0086494B" w:rsidRPr="00941BCC">
        <w:rPr>
          <w:rFonts w:ascii="Arial" w:hAnsi="Arial" w:cs="Arial"/>
        </w:rPr>
        <w:t xml:space="preserve">pour le pont de Tancarville </w:t>
      </w:r>
      <w:r w:rsidRPr="00941BCC">
        <w:rPr>
          <w:rFonts w:ascii="Arial" w:hAnsi="Arial" w:cs="Arial"/>
        </w:rPr>
        <w:t>;</w:t>
      </w:r>
    </w:p>
    <w:bookmarkEnd w:id="265"/>
    <w:p w14:paraId="161CCACE" w14:textId="77777777" w:rsidR="0086494B" w:rsidRDefault="0086494B" w:rsidP="0086494B">
      <w:pPr>
        <w:pStyle w:val="Paragraphedeliste"/>
        <w:autoSpaceDN w:val="0"/>
        <w:spacing w:after="0" w:line="240" w:lineRule="auto"/>
        <w:ind w:left="0"/>
        <w:jc w:val="both"/>
        <w:textAlignment w:val="baseline"/>
        <w:rPr>
          <w:rFonts w:ascii="Arial" w:hAnsi="Arial" w:cs="Arial"/>
        </w:rPr>
      </w:pPr>
    </w:p>
    <w:p w14:paraId="5A04FD7A" w14:textId="400B8C93" w:rsidR="00C057E5" w:rsidRDefault="00C057E5" w:rsidP="00C057E5">
      <w:pPr>
        <w:autoSpaceDE w:val="0"/>
        <w:autoSpaceDN w:val="0"/>
        <w:jc w:val="both"/>
        <w:rPr>
          <w:rFonts w:ascii="Arial" w:hAnsi="Arial" w:cs="Arial"/>
        </w:rPr>
      </w:pPr>
      <w:r w:rsidRPr="006854D6">
        <w:rPr>
          <w:rFonts w:ascii="Arial" w:hAnsi="Arial" w:cs="Arial"/>
        </w:rPr>
        <w:fldChar w:fldCharType="begin">
          <w:ffData>
            <w:name w:val=""/>
            <w:enabled/>
            <w:calcOnExit w:val="0"/>
            <w:checkBox>
              <w:size w:val="20"/>
              <w:default w:val="0"/>
            </w:checkBox>
          </w:ffData>
        </w:fldChar>
      </w:r>
      <w:r w:rsidRPr="006854D6">
        <w:rPr>
          <w:rFonts w:ascii="Arial" w:hAnsi="Arial" w:cs="Arial"/>
        </w:rPr>
        <w:instrText xml:space="preserve"> FORMCHECKBOX </w:instrText>
      </w:r>
      <w:r w:rsidRPr="006854D6">
        <w:rPr>
          <w:rFonts w:ascii="Arial" w:hAnsi="Arial" w:cs="Arial"/>
        </w:rPr>
      </w:r>
      <w:r w:rsidRPr="006854D6">
        <w:rPr>
          <w:rFonts w:ascii="Arial" w:hAnsi="Arial" w:cs="Arial"/>
        </w:rPr>
        <w:fldChar w:fldCharType="separate"/>
      </w:r>
      <w:r w:rsidRPr="006854D6">
        <w:rPr>
          <w:rFonts w:ascii="Arial" w:hAnsi="Arial" w:cs="Arial"/>
        </w:rPr>
        <w:fldChar w:fldCharType="end"/>
      </w:r>
      <w:r w:rsidRPr="001E37EB">
        <w:rPr>
          <w:rFonts w:ascii="Arial" w:hAnsi="Arial" w:cs="Arial"/>
        </w:rPr>
        <w:t xml:space="preserve"> </w:t>
      </w:r>
      <w:r w:rsidRPr="006854D6">
        <w:rPr>
          <w:rFonts w:ascii="Arial" w:hAnsi="Arial" w:cs="Arial"/>
        </w:rPr>
        <w:tab/>
      </w:r>
      <w:r w:rsidRPr="001E37EB">
        <w:rPr>
          <w:rFonts w:ascii="Arial" w:hAnsi="Arial" w:cs="Arial"/>
        </w:rPr>
        <w:t>Annexe n°</w:t>
      </w:r>
      <w:r w:rsidRPr="001E37EB">
        <w:rPr>
          <w:rFonts w:ascii="Arial" w:hAnsi="Arial" w:cs="Arial"/>
        </w:rPr>
        <w:fldChar w:fldCharType="begin">
          <w:ffData>
            <w:name w:val="Texte5"/>
            <w:enabled/>
            <w:calcOnExit w:val="0"/>
            <w:textInput/>
          </w:ffData>
        </w:fldChar>
      </w:r>
      <w:r w:rsidRPr="001E37EB">
        <w:rPr>
          <w:rFonts w:ascii="Arial" w:hAnsi="Arial" w:cs="Arial"/>
        </w:rPr>
        <w:instrText xml:space="preserve"> FORMTEXT </w:instrText>
      </w:r>
      <w:r w:rsidRPr="001E37EB">
        <w:rPr>
          <w:rFonts w:ascii="Arial" w:hAnsi="Arial" w:cs="Arial"/>
        </w:rPr>
      </w:r>
      <w:r w:rsidRPr="001E37EB">
        <w:rPr>
          <w:rFonts w:ascii="Arial" w:hAnsi="Arial" w:cs="Arial"/>
        </w:rPr>
        <w:fldChar w:fldCharType="separate"/>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fldChar w:fldCharType="end"/>
      </w:r>
      <w:r w:rsidRPr="001E37EB">
        <w:rPr>
          <w:rFonts w:ascii="Arial" w:hAnsi="Arial" w:cs="Arial"/>
        </w:rPr>
        <w:t>relative à la présentation d’un sous-traitant (formulaire DC4) ;</w:t>
      </w:r>
    </w:p>
    <w:p w14:paraId="35EDE0E0" w14:textId="0010E984" w:rsidR="00C057E5" w:rsidRPr="001E37EB" w:rsidRDefault="00C057E5" w:rsidP="00C057E5">
      <w:pPr>
        <w:autoSpaceDE w:val="0"/>
        <w:autoSpaceDN w:val="0"/>
        <w:jc w:val="both"/>
        <w:rPr>
          <w:rFonts w:ascii="Arial" w:hAnsi="Arial" w:cs="Arial"/>
        </w:rPr>
      </w:pPr>
      <w:r w:rsidRPr="006854D6">
        <w:rPr>
          <w:rFonts w:ascii="Arial" w:hAnsi="Arial" w:cs="Arial"/>
        </w:rPr>
        <w:fldChar w:fldCharType="begin">
          <w:ffData>
            <w:name w:val=""/>
            <w:enabled/>
            <w:calcOnExit w:val="0"/>
            <w:checkBox>
              <w:size w:val="20"/>
              <w:default w:val="0"/>
            </w:checkBox>
          </w:ffData>
        </w:fldChar>
      </w:r>
      <w:r w:rsidRPr="006854D6">
        <w:rPr>
          <w:rFonts w:ascii="Arial" w:hAnsi="Arial" w:cs="Arial"/>
        </w:rPr>
        <w:instrText xml:space="preserve"> FORMCHECKBOX </w:instrText>
      </w:r>
      <w:r w:rsidRPr="006854D6">
        <w:rPr>
          <w:rFonts w:ascii="Arial" w:hAnsi="Arial" w:cs="Arial"/>
        </w:rPr>
      </w:r>
      <w:r w:rsidRPr="006854D6">
        <w:rPr>
          <w:rFonts w:ascii="Arial" w:hAnsi="Arial" w:cs="Arial"/>
        </w:rPr>
        <w:fldChar w:fldCharType="separate"/>
      </w:r>
      <w:r w:rsidRPr="006854D6">
        <w:rPr>
          <w:rFonts w:ascii="Arial" w:hAnsi="Arial" w:cs="Arial"/>
        </w:rPr>
        <w:fldChar w:fldCharType="end"/>
      </w:r>
      <w:r w:rsidRPr="001E37EB">
        <w:rPr>
          <w:rFonts w:ascii="Arial" w:hAnsi="Arial" w:cs="Arial"/>
        </w:rPr>
        <w:t xml:space="preserve"> </w:t>
      </w:r>
      <w:r w:rsidRPr="006854D6">
        <w:rPr>
          <w:rFonts w:ascii="Arial" w:hAnsi="Arial" w:cs="Arial"/>
        </w:rPr>
        <w:tab/>
      </w:r>
      <w:r w:rsidRPr="001E37EB">
        <w:rPr>
          <w:rFonts w:ascii="Arial" w:hAnsi="Arial" w:cs="Arial"/>
        </w:rPr>
        <w:t>Annexe n°</w:t>
      </w:r>
      <w:r w:rsidRPr="001E37EB">
        <w:rPr>
          <w:rFonts w:ascii="Arial" w:hAnsi="Arial" w:cs="Arial"/>
        </w:rPr>
        <w:fldChar w:fldCharType="begin">
          <w:ffData>
            <w:name w:val="Texte5"/>
            <w:enabled/>
            <w:calcOnExit w:val="0"/>
            <w:textInput/>
          </w:ffData>
        </w:fldChar>
      </w:r>
      <w:r w:rsidRPr="001E37EB">
        <w:rPr>
          <w:rFonts w:ascii="Arial" w:hAnsi="Arial" w:cs="Arial"/>
        </w:rPr>
        <w:instrText xml:space="preserve"> FORMTEXT </w:instrText>
      </w:r>
      <w:r w:rsidRPr="001E37EB">
        <w:rPr>
          <w:rFonts w:ascii="Arial" w:hAnsi="Arial" w:cs="Arial"/>
        </w:rPr>
      </w:r>
      <w:r w:rsidRPr="001E37EB">
        <w:rPr>
          <w:rFonts w:ascii="Arial" w:hAnsi="Arial" w:cs="Arial"/>
        </w:rPr>
        <w:fldChar w:fldCharType="separate"/>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fldChar w:fldCharType="end"/>
      </w:r>
      <w:r w:rsidRPr="001E37EB">
        <w:rPr>
          <w:rFonts w:ascii="Arial" w:hAnsi="Arial" w:cs="Arial"/>
        </w:rPr>
        <w:t xml:space="preserve"> relative à</w:t>
      </w:r>
      <w:r>
        <w:rPr>
          <w:rFonts w:ascii="Arial" w:hAnsi="Arial" w:cs="Arial"/>
        </w:rPr>
        <w:t xml:space="preserve"> </w:t>
      </w:r>
      <w:r w:rsidRPr="001E37EB">
        <w:rPr>
          <w:rFonts w:ascii="Arial" w:hAnsi="Arial" w:cs="Arial"/>
        </w:rPr>
        <w:fldChar w:fldCharType="begin">
          <w:ffData>
            <w:name w:val="Texte5"/>
            <w:enabled/>
            <w:calcOnExit w:val="0"/>
            <w:textInput/>
          </w:ffData>
        </w:fldChar>
      </w:r>
      <w:r w:rsidRPr="001E37EB">
        <w:rPr>
          <w:rFonts w:ascii="Arial" w:hAnsi="Arial" w:cs="Arial"/>
        </w:rPr>
        <w:instrText xml:space="preserve"> FORMTEXT </w:instrText>
      </w:r>
      <w:r w:rsidRPr="001E37EB">
        <w:rPr>
          <w:rFonts w:ascii="Arial" w:hAnsi="Arial" w:cs="Arial"/>
        </w:rPr>
      </w:r>
      <w:r w:rsidRPr="001E37EB">
        <w:rPr>
          <w:rFonts w:ascii="Arial" w:hAnsi="Arial" w:cs="Arial"/>
        </w:rPr>
        <w:fldChar w:fldCharType="separate"/>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t> </w:t>
      </w:r>
      <w:r w:rsidRPr="001E37EB">
        <w:rPr>
          <w:rFonts w:ascii="Arial" w:hAnsi="Arial" w:cs="Arial"/>
        </w:rPr>
        <w:fldChar w:fldCharType="end"/>
      </w:r>
      <w:r w:rsidRPr="001E37EB">
        <w:rPr>
          <w:rFonts w:ascii="Arial" w:hAnsi="Arial" w:cs="Arial"/>
        </w:rPr>
        <w:t>. </w:t>
      </w:r>
    </w:p>
    <w:p w14:paraId="01D8C393" w14:textId="77777777" w:rsidR="00C057E5" w:rsidRDefault="00C057E5" w:rsidP="00C057E5">
      <w:pPr>
        <w:tabs>
          <w:tab w:val="left" w:pos="851"/>
        </w:tabs>
        <w:rPr>
          <w:rFonts w:ascii="Arial" w:hAnsi="Arial" w:cs="Arial"/>
        </w:rPr>
      </w:pPr>
    </w:p>
    <w:p w14:paraId="65D20042" w14:textId="77777777" w:rsidR="00C057E5" w:rsidRDefault="00C057E5" w:rsidP="00C057E5">
      <w:pPr>
        <w:tabs>
          <w:tab w:val="left" w:pos="851"/>
        </w:tabs>
        <w:rPr>
          <w:rFonts w:ascii="Arial" w:hAnsi="Arial" w:cs="Arial"/>
        </w:rPr>
      </w:pPr>
    </w:p>
    <w:p w14:paraId="4460CEE7" w14:textId="77777777" w:rsidR="00C057E5" w:rsidRDefault="00C057E5" w:rsidP="00C057E5">
      <w:pPr>
        <w:tabs>
          <w:tab w:val="left" w:pos="851"/>
          <w:tab w:val="left" w:pos="5245"/>
          <w:tab w:val="left" w:pos="7371"/>
          <w:tab w:val="left" w:pos="7655"/>
        </w:tabs>
        <w:jc w:val="both"/>
      </w:pPr>
      <w:r>
        <w:rPr>
          <w:rFonts w:ascii="Arial" w:hAnsi="Arial" w:cs="Arial"/>
        </w:rPr>
        <w:tab/>
      </w:r>
      <w:r>
        <w:rPr>
          <w:rFonts w:ascii="Arial" w:hAnsi="Arial" w:cs="Arial"/>
        </w:rPr>
        <w:tab/>
        <w:t xml:space="preserve">LE HAVRE, </w:t>
      </w:r>
    </w:p>
    <w:p w14:paraId="59CF325C" w14:textId="77777777" w:rsidR="00C057E5" w:rsidRDefault="00C057E5" w:rsidP="00C057E5">
      <w:pPr>
        <w:tabs>
          <w:tab w:val="left" w:pos="851"/>
        </w:tabs>
      </w:pPr>
    </w:p>
    <w:p w14:paraId="7CCBDF51" w14:textId="77777777" w:rsidR="00C057E5" w:rsidRDefault="00C057E5" w:rsidP="00C057E5">
      <w:pPr>
        <w:tabs>
          <w:tab w:val="left" w:pos="851"/>
        </w:tabs>
        <w:ind w:left="6804"/>
        <w:jc w:val="both"/>
        <w:rPr>
          <w:rFonts w:ascii="Arial" w:hAnsi="Arial" w:cs="Arial"/>
          <w:i/>
          <w:sz w:val="18"/>
          <w:szCs w:val="18"/>
        </w:rPr>
      </w:pPr>
      <w:r>
        <w:rPr>
          <w:rFonts w:ascii="Arial" w:hAnsi="Arial" w:cs="Arial"/>
        </w:rPr>
        <w:t>Signature</w:t>
      </w:r>
    </w:p>
    <w:p w14:paraId="0CA9DD35" w14:textId="4313EDA2" w:rsidR="00C057E5" w:rsidRPr="00941BCC" w:rsidRDefault="00C057E5" w:rsidP="00941BCC">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w:t>
      </w:r>
      <w:r w:rsidR="00941BCC">
        <w:rPr>
          <w:rFonts w:ascii="Arial" w:hAnsi="Arial" w:cs="Arial"/>
          <w:i/>
          <w:sz w:val="18"/>
          <w:szCs w:val="18"/>
        </w:rPr>
        <w:t xml:space="preserve"> </w:t>
      </w:r>
      <w:r>
        <w:rPr>
          <w:rFonts w:ascii="Arial" w:hAnsi="Arial" w:cs="Arial"/>
          <w:i/>
          <w:sz w:val="18"/>
          <w:szCs w:val="18"/>
        </w:rPr>
        <w:t xml:space="preserve">à signer </w:t>
      </w:r>
      <w:r w:rsidR="00493453">
        <w:rPr>
          <w:rFonts w:ascii="Arial" w:hAnsi="Arial" w:cs="Arial"/>
          <w:i/>
          <w:sz w:val="18"/>
          <w:szCs w:val="18"/>
        </w:rPr>
        <w:t>l’accord-cadre</w:t>
      </w:r>
      <w:r>
        <w:rPr>
          <w:rFonts w:ascii="Arial" w:hAnsi="Arial" w:cs="Arial"/>
          <w:i/>
          <w:sz w:val="18"/>
          <w:szCs w:val="18"/>
        </w:rPr>
        <w:t>)</w:t>
      </w:r>
    </w:p>
    <w:p w14:paraId="52CB26BB" w14:textId="0AC231E2" w:rsidR="00625ABD" w:rsidRDefault="00625ABD" w:rsidP="00493453">
      <w:pPr>
        <w:rPr>
          <w:rFonts w:ascii="Arial" w:hAnsi="Arial" w:cs="Arial"/>
          <w:color w:val="FF0000"/>
        </w:rPr>
      </w:pPr>
    </w:p>
    <w:p w14:paraId="7E5CF29A" w14:textId="77777777" w:rsidR="0086494B" w:rsidRPr="0086494B" w:rsidRDefault="0086494B" w:rsidP="0086494B">
      <w:pPr>
        <w:rPr>
          <w:rFonts w:ascii="Arial" w:hAnsi="Arial" w:cs="Arial"/>
        </w:rPr>
      </w:pPr>
    </w:p>
    <w:p w14:paraId="32A20DF8" w14:textId="77777777" w:rsidR="0086494B" w:rsidRPr="0086494B" w:rsidRDefault="0086494B" w:rsidP="0086494B">
      <w:pPr>
        <w:rPr>
          <w:rFonts w:ascii="Arial" w:hAnsi="Arial" w:cs="Arial"/>
        </w:rPr>
      </w:pPr>
    </w:p>
    <w:p w14:paraId="7DF9AD25" w14:textId="77777777" w:rsidR="0086494B" w:rsidRPr="0086494B" w:rsidRDefault="0086494B" w:rsidP="0086494B">
      <w:pPr>
        <w:rPr>
          <w:rFonts w:ascii="Arial" w:hAnsi="Arial" w:cs="Arial"/>
        </w:rPr>
      </w:pPr>
    </w:p>
    <w:p w14:paraId="7F186435" w14:textId="77777777" w:rsidR="0086494B" w:rsidRPr="0086494B" w:rsidRDefault="0086494B" w:rsidP="0086494B">
      <w:pPr>
        <w:rPr>
          <w:rFonts w:ascii="Arial" w:hAnsi="Arial" w:cs="Arial"/>
        </w:rPr>
      </w:pPr>
    </w:p>
    <w:p w14:paraId="77B95162" w14:textId="77777777" w:rsidR="0086494B" w:rsidRPr="0086494B" w:rsidRDefault="0086494B" w:rsidP="0086494B">
      <w:pPr>
        <w:rPr>
          <w:rFonts w:ascii="Arial" w:hAnsi="Arial" w:cs="Arial"/>
        </w:rPr>
      </w:pPr>
    </w:p>
    <w:p w14:paraId="4EB3117B" w14:textId="77777777" w:rsidR="0086494B" w:rsidRPr="0086494B" w:rsidRDefault="0086494B" w:rsidP="0086494B">
      <w:pPr>
        <w:rPr>
          <w:rFonts w:ascii="Arial" w:hAnsi="Arial" w:cs="Arial"/>
        </w:rPr>
      </w:pPr>
    </w:p>
    <w:p w14:paraId="454B1EC2" w14:textId="77777777" w:rsidR="0086494B" w:rsidRPr="0086494B" w:rsidRDefault="0086494B" w:rsidP="0086494B">
      <w:pPr>
        <w:rPr>
          <w:rFonts w:ascii="Arial" w:hAnsi="Arial" w:cs="Arial"/>
        </w:rPr>
      </w:pPr>
    </w:p>
    <w:p w14:paraId="73F78284" w14:textId="77777777" w:rsidR="0086494B" w:rsidRPr="0086494B" w:rsidRDefault="0086494B" w:rsidP="0086494B">
      <w:pPr>
        <w:jc w:val="center"/>
        <w:rPr>
          <w:rFonts w:ascii="Arial" w:hAnsi="Arial" w:cs="Arial"/>
        </w:rPr>
      </w:pPr>
    </w:p>
    <w:sectPr w:rsidR="0086494B" w:rsidRPr="0086494B" w:rsidSect="002C1B8E">
      <w:pgSz w:w="11906" w:h="16838" w:code="9"/>
      <w:pgMar w:top="851" w:right="851" w:bottom="567" w:left="851" w:header="567"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CD4F5" w14:textId="77777777" w:rsidR="00892736" w:rsidRDefault="00892736" w:rsidP="00631F73">
      <w:pPr>
        <w:spacing w:after="0" w:line="240" w:lineRule="auto"/>
      </w:pPr>
      <w:r>
        <w:separator/>
      </w:r>
    </w:p>
  </w:endnote>
  <w:endnote w:type="continuationSeparator" w:id="0">
    <w:p w14:paraId="08E88C75" w14:textId="77777777" w:rsidR="00892736" w:rsidRDefault="00892736" w:rsidP="00631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53E90" w14:textId="77777777" w:rsidR="00892736" w:rsidRDefault="00892736" w:rsidP="00631F7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102DF44E" w14:textId="77777777" w:rsidR="00892736" w:rsidRDefault="00892736" w:rsidP="00631F7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3249942"/>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0536BFB6" w14:textId="5ED6AFC0" w:rsidR="0086494B" w:rsidRPr="0086494B" w:rsidRDefault="0086494B">
            <w:pPr>
              <w:pStyle w:val="Pieddepage"/>
              <w:jc w:val="right"/>
              <w:rPr>
                <w:rFonts w:ascii="Arial" w:hAnsi="Arial" w:cs="Arial"/>
                <w:sz w:val="18"/>
                <w:szCs w:val="18"/>
              </w:rPr>
            </w:pPr>
            <w:r w:rsidRPr="0086494B">
              <w:rPr>
                <w:rFonts w:ascii="Arial" w:hAnsi="Arial" w:cs="Arial"/>
                <w:sz w:val="18"/>
                <w:szCs w:val="18"/>
              </w:rPr>
              <w:t xml:space="preserve">Page </w:t>
            </w:r>
            <w:r w:rsidRPr="0086494B">
              <w:rPr>
                <w:rFonts w:ascii="Arial" w:hAnsi="Arial" w:cs="Arial"/>
                <w:sz w:val="18"/>
                <w:szCs w:val="18"/>
              </w:rPr>
              <w:fldChar w:fldCharType="begin"/>
            </w:r>
            <w:r w:rsidRPr="0086494B">
              <w:rPr>
                <w:rFonts w:ascii="Arial" w:hAnsi="Arial" w:cs="Arial"/>
                <w:sz w:val="18"/>
                <w:szCs w:val="18"/>
              </w:rPr>
              <w:instrText>PAGE</w:instrText>
            </w:r>
            <w:r w:rsidRPr="0086494B">
              <w:rPr>
                <w:rFonts w:ascii="Arial" w:hAnsi="Arial" w:cs="Arial"/>
                <w:sz w:val="18"/>
                <w:szCs w:val="18"/>
              </w:rPr>
              <w:fldChar w:fldCharType="separate"/>
            </w:r>
            <w:r w:rsidRPr="0086494B">
              <w:rPr>
                <w:rFonts w:ascii="Arial" w:hAnsi="Arial" w:cs="Arial"/>
                <w:sz w:val="18"/>
                <w:szCs w:val="18"/>
              </w:rPr>
              <w:t>2</w:t>
            </w:r>
            <w:r w:rsidRPr="0086494B">
              <w:rPr>
                <w:rFonts w:ascii="Arial" w:hAnsi="Arial" w:cs="Arial"/>
                <w:sz w:val="18"/>
                <w:szCs w:val="18"/>
              </w:rPr>
              <w:fldChar w:fldCharType="end"/>
            </w:r>
            <w:r w:rsidRPr="0086494B">
              <w:rPr>
                <w:rFonts w:ascii="Arial" w:hAnsi="Arial" w:cs="Arial"/>
                <w:sz w:val="18"/>
                <w:szCs w:val="18"/>
              </w:rPr>
              <w:t xml:space="preserve"> sur </w:t>
            </w:r>
            <w:r w:rsidRPr="0086494B">
              <w:rPr>
                <w:rFonts w:ascii="Arial" w:hAnsi="Arial" w:cs="Arial"/>
                <w:sz w:val="18"/>
                <w:szCs w:val="18"/>
              </w:rPr>
              <w:fldChar w:fldCharType="begin"/>
            </w:r>
            <w:r w:rsidRPr="0086494B">
              <w:rPr>
                <w:rFonts w:ascii="Arial" w:hAnsi="Arial" w:cs="Arial"/>
                <w:sz w:val="18"/>
                <w:szCs w:val="18"/>
              </w:rPr>
              <w:instrText>NUMPAGES</w:instrText>
            </w:r>
            <w:r w:rsidRPr="0086494B">
              <w:rPr>
                <w:rFonts w:ascii="Arial" w:hAnsi="Arial" w:cs="Arial"/>
                <w:sz w:val="18"/>
                <w:szCs w:val="18"/>
              </w:rPr>
              <w:fldChar w:fldCharType="separate"/>
            </w:r>
            <w:r w:rsidRPr="0086494B">
              <w:rPr>
                <w:rFonts w:ascii="Arial" w:hAnsi="Arial" w:cs="Arial"/>
                <w:sz w:val="18"/>
                <w:szCs w:val="18"/>
              </w:rPr>
              <w:t>2</w:t>
            </w:r>
            <w:r w:rsidRPr="0086494B">
              <w:rPr>
                <w:rFonts w:ascii="Arial" w:hAnsi="Arial" w:cs="Arial"/>
                <w:sz w:val="18"/>
                <w:szCs w:val="18"/>
              </w:rPr>
              <w:fldChar w:fldCharType="end"/>
            </w:r>
          </w:p>
        </w:sdtContent>
      </w:sdt>
    </w:sdtContent>
  </w:sdt>
  <w:p w14:paraId="3FCFDE47" w14:textId="57056669" w:rsidR="00892736" w:rsidRPr="00645445" w:rsidRDefault="00892736" w:rsidP="00474364">
    <w:pPr>
      <w:pStyle w:val="Pieddepage"/>
      <w:ind w:firstLine="2127"/>
      <w:jc w:val="center"/>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olor w:val="7F7F7F" w:themeColor="text1" w:themeTint="80"/>
        <w:sz w:val="16"/>
      </w:rPr>
      <w:id w:val="638849787"/>
      <w:docPartObj>
        <w:docPartGallery w:val="Page Numbers (Bottom of Page)"/>
        <w:docPartUnique/>
      </w:docPartObj>
    </w:sdtPr>
    <w:sdtEndPr/>
    <w:sdtContent>
      <w:sdt>
        <w:sdtPr>
          <w:rPr>
            <w:rFonts w:asciiTheme="minorHAnsi" w:hAnsiTheme="minorHAnsi"/>
            <w:color w:val="7F7F7F" w:themeColor="text1" w:themeTint="80"/>
            <w:sz w:val="16"/>
          </w:rPr>
          <w:id w:val="-1669238322"/>
          <w:docPartObj>
            <w:docPartGallery w:val="Page Numbers (Top of Page)"/>
            <w:docPartUnique/>
          </w:docPartObj>
        </w:sdtPr>
        <w:sdtEndPr/>
        <w:sdtContent>
          <w:p w14:paraId="20B60247" w14:textId="77777777" w:rsidR="00892736" w:rsidRPr="003D7E24" w:rsidRDefault="00892736" w:rsidP="00631F73">
            <w:pPr>
              <w:pStyle w:val="Pieddepage"/>
              <w:jc w:val="center"/>
              <w:rPr>
                <w:rFonts w:asciiTheme="minorHAnsi" w:hAnsiTheme="minorHAnsi"/>
                <w:color w:val="7F7F7F" w:themeColor="text1" w:themeTint="80"/>
                <w:sz w:val="16"/>
              </w:rPr>
            </w:pPr>
            <w:r w:rsidRPr="003D7E24">
              <w:rPr>
                <w:rFonts w:asciiTheme="minorHAnsi" w:hAnsiTheme="minorHAnsi"/>
                <w:color w:val="7F7F7F" w:themeColor="text1" w:themeTint="80"/>
                <w:sz w:val="16"/>
              </w:rPr>
              <w:t xml:space="preserve">Page </w:t>
            </w:r>
            <w:r w:rsidRPr="003D7E24">
              <w:rPr>
                <w:rFonts w:asciiTheme="minorHAnsi" w:hAnsiTheme="minorHAnsi"/>
                <w:b/>
                <w:bCs/>
                <w:color w:val="7F7F7F" w:themeColor="text1" w:themeTint="80"/>
                <w:sz w:val="16"/>
              </w:rPr>
              <w:fldChar w:fldCharType="begin"/>
            </w:r>
            <w:r w:rsidRPr="003D7E24">
              <w:rPr>
                <w:rFonts w:asciiTheme="minorHAnsi" w:hAnsiTheme="minorHAnsi"/>
                <w:b/>
                <w:bCs/>
                <w:color w:val="7F7F7F" w:themeColor="text1" w:themeTint="80"/>
                <w:sz w:val="16"/>
              </w:rPr>
              <w:instrText>PAGE</w:instrText>
            </w:r>
            <w:r w:rsidRPr="003D7E24">
              <w:rPr>
                <w:rFonts w:asciiTheme="minorHAnsi" w:hAnsiTheme="minorHAnsi"/>
                <w:b/>
                <w:bCs/>
                <w:color w:val="7F7F7F" w:themeColor="text1" w:themeTint="80"/>
                <w:sz w:val="16"/>
              </w:rPr>
              <w:fldChar w:fldCharType="separate"/>
            </w:r>
            <w:r w:rsidR="004A15E0">
              <w:rPr>
                <w:rFonts w:asciiTheme="minorHAnsi" w:hAnsiTheme="minorHAnsi"/>
                <w:b/>
                <w:bCs/>
                <w:noProof/>
                <w:color w:val="7F7F7F" w:themeColor="text1" w:themeTint="80"/>
                <w:sz w:val="16"/>
              </w:rPr>
              <w:t>1</w:t>
            </w:r>
            <w:r w:rsidRPr="003D7E24">
              <w:rPr>
                <w:rFonts w:asciiTheme="minorHAnsi" w:hAnsiTheme="minorHAnsi"/>
                <w:b/>
                <w:bCs/>
                <w:color w:val="7F7F7F" w:themeColor="text1" w:themeTint="80"/>
                <w:sz w:val="16"/>
              </w:rPr>
              <w:fldChar w:fldCharType="end"/>
            </w:r>
            <w:r w:rsidRPr="003D7E24">
              <w:rPr>
                <w:rFonts w:asciiTheme="minorHAnsi" w:hAnsiTheme="minorHAnsi"/>
                <w:color w:val="7F7F7F" w:themeColor="text1" w:themeTint="80"/>
                <w:sz w:val="16"/>
              </w:rPr>
              <w:t xml:space="preserve"> sur </w:t>
            </w:r>
            <w:r w:rsidRPr="003D7E24">
              <w:rPr>
                <w:rFonts w:asciiTheme="minorHAnsi" w:hAnsiTheme="minorHAnsi"/>
                <w:b/>
                <w:bCs/>
                <w:color w:val="7F7F7F" w:themeColor="text1" w:themeTint="80"/>
                <w:sz w:val="16"/>
              </w:rPr>
              <w:fldChar w:fldCharType="begin"/>
            </w:r>
            <w:r w:rsidRPr="003D7E24">
              <w:rPr>
                <w:rFonts w:asciiTheme="minorHAnsi" w:hAnsiTheme="minorHAnsi"/>
                <w:b/>
                <w:bCs/>
                <w:color w:val="7F7F7F" w:themeColor="text1" w:themeTint="80"/>
                <w:sz w:val="16"/>
              </w:rPr>
              <w:instrText>NUMPAGES</w:instrText>
            </w:r>
            <w:r w:rsidRPr="003D7E24">
              <w:rPr>
                <w:rFonts w:asciiTheme="minorHAnsi" w:hAnsiTheme="minorHAnsi"/>
                <w:b/>
                <w:bCs/>
                <w:color w:val="7F7F7F" w:themeColor="text1" w:themeTint="80"/>
                <w:sz w:val="16"/>
              </w:rPr>
              <w:fldChar w:fldCharType="separate"/>
            </w:r>
            <w:r w:rsidR="004A15E0">
              <w:rPr>
                <w:rFonts w:asciiTheme="minorHAnsi" w:hAnsiTheme="minorHAnsi"/>
                <w:b/>
                <w:bCs/>
                <w:noProof/>
                <w:color w:val="7F7F7F" w:themeColor="text1" w:themeTint="80"/>
                <w:sz w:val="16"/>
              </w:rPr>
              <w:t>31</w:t>
            </w:r>
            <w:r w:rsidRPr="003D7E24">
              <w:rPr>
                <w:rFonts w:asciiTheme="minorHAnsi" w:hAnsiTheme="minorHAnsi"/>
                <w:b/>
                <w:bCs/>
                <w:color w:val="7F7F7F" w:themeColor="text1" w:themeTint="80"/>
                <w:sz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10FA9" w14:textId="77777777" w:rsidR="00892736" w:rsidRDefault="00892736" w:rsidP="00631F73">
      <w:pPr>
        <w:spacing w:after="0" w:line="240" w:lineRule="auto"/>
      </w:pPr>
      <w:r>
        <w:separator/>
      </w:r>
    </w:p>
  </w:footnote>
  <w:footnote w:type="continuationSeparator" w:id="0">
    <w:p w14:paraId="263A31AF" w14:textId="77777777" w:rsidR="00892736" w:rsidRDefault="00892736" w:rsidP="00631F73">
      <w:pPr>
        <w:spacing w:after="0" w:line="240" w:lineRule="auto"/>
      </w:pPr>
      <w:r>
        <w:continuationSeparator/>
      </w:r>
    </w:p>
  </w:footnote>
  <w:footnote w:id="1">
    <w:p w14:paraId="44AC9774" w14:textId="77777777" w:rsidR="00892736" w:rsidRPr="003F1A99"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Cocher la situation concernée</w:t>
      </w:r>
      <w:r>
        <w:rPr>
          <w:rFonts w:asciiTheme="minorHAnsi" w:hAnsiTheme="minorHAnsi"/>
          <w:sz w:val="16"/>
          <w:szCs w:val="16"/>
        </w:rPr>
        <w:t xml:space="preserve"> et renseigner les éléments demandés</w:t>
      </w:r>
      <w:r w:rsidRPr="003F1A99">
        <w:rPr>
          <w:rFonts w:asciiTheme="minorHAnsi" w:hAnsiTheme="minorHAnsi"/>
          <w:sz w:val="16"/>
          <w:szCs w:val="16"/>
        </w:rPr>
        <w:t>.</w:t>
      </w:r>
    </w:p>
  </w:footnote>
  <w:footnote w:id="2">
    <w:p w14:paraId="2C3B1016" w14:textId="584B1E93" w:rsidR="00892736" w:rsidRPr="003F1A99"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sidRPr="009B52EB">
        <w:rPr>
          <w:rFonts w:asciiTheme="minorHAnsi" w:hAnsiTheme="minorHAnsi"/>
          <w:sz w:val="16"/>
          <w:szCs w:val="16"/>
        </w:rPr>
        <w:t xml:space="preserve"> </w:t>
      </w:r>
      <w:r>
        <w:rPr>
          <w:rFonts w:asciiTheme="minorHAnsi" w:hAnsiTheme="minorHAnsi"/>
          <w:sz w:val="16"/>
          <w:szCs w:val="16"/>
        </w:rPr>
        <w:t xml:space="preserve">valant cahier des clauses </w:t>
      </w:r>
      <w:r w:rsidR="004C74A5">
        <w:rPr>
          <w:rFonts w:asciiTheme="minorHAnsi" w:hAnsiTheme="minorHAnsi"/>
          <w:sz w:val="16"/>
          <w:szCs w:val="16"/>
        </w:rPr>
        <w:t xml:space="preserve">administratives </w:t>
      </w:r>
      <w:r>
        <w:rPr>
          <w:rFonts w:asciiTheme="minorHAnsi" w:hAnsiTheme="minorHAnsi"/>
          <w:sz w:val="16"/>
          <w:szCs w:val="16"/>
        </w:rPr>
        <w:t>particulières</w:t>
      </w:r>
      <w:r w:rsidRPr="003F1A99">
        <w:rPr>
          <w:rFonts w:asciiTheme="minorHAnsi" w:hAnsiTheme="minorHAnsi"/>
          <w:sz w:val="16"/>
          <w:szCs w:val="16"/>
        </w:rPr>
        <w:t>.</w:t>
      </w:r>
    </w:p>
  </w:footnote>
  <w:footnote w:id="3">
    <w:p w14:paraId="70E4F8C0" w14:textId="2178A522" w:rsidR="00892736" w:rsidRPr="00DB6051"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d'engagement </w:t>
      </w:r>
      <w:r>
        <w:rPr>
          <w:rFonts w:asciiTheme="minorHAnsi" w:hAnsiTheme="minorHAnsi"/>
          <w:sz w:val="16"/>
          <w:szCs w:val="16"/>
        </w:rPr>
        <w:t xml:space="preserve">valant cahier des clauses </w:t>
      </w:r>
      <w:r w:rsidR="004C74A5">
        <w:rPr>
          <w:rFonts w:asciiTheme="minorHAnsi" w:hAnsiTheme="minorHAnsi"/>
          <w:sz w:val="16"/>
          <w:szCs w:val="16"/>
        </w:rPr>
        <w:t xml:space="preserve">administratives </w:t>
      </w:r>
      <w:r>
        <w:rPr>
          <w:rFonts w:asciiTheme="minorHAnsi" w:hAnsiTheme="minorHAnsi"/>
          <w:sz w:val="16"/>
          <w:szCs w:val="16"/>
        </w:rPr>
        <w:t>particulières</w:t>
      </w:r>
      <w:r w:rsidRPr="003F1A99">
        <w:rPr>
          <w:rFonts w:asciiTheme="minorHAnsi" w:hAnsiTheme="minorHAnsi"/>
          <w:sz w:val="16"/>
          <w:szCs w:val="16"/>
        </w:rPr>
        <w:t xml:space="preserve"> (</w:t>
      </w:r>
      <w:r w:rsidRPr="00DB6051">
        <w:rPr>
          <w:rFonts w:asciiTheme="minorHAnsi" w:hAnsiTheme="minorHAnsi"/>
          <w:sz w:val="16"/>
          <w:szCs w:val="16"/>
        </w:rPr>
        <w:t>pouvoir établi par le représentant légal).</w:t>
      </w:r>
    </w:p>
  </w:footnote>
  <w:footnote w:id="4">
    <w:p w14:paraId="05E6888B" w14:textId="77777777" w:rsidR="00892736" w:rsidRPr="003F1A99"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Cocher la situation concernée.</w:t>
      </w:r>
    </w:p>
  </w:footnote>
  <w:footnote w:id="5">
    <w:p w14:paraId="7810EDDF" w14:textId="444A3E9A" w:rsidR="00892736" w:rsidRPr="003F1A99"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r w:rsidRPr="009B52EB">
        <w:rPr>
          <w:rFonts w:asciiTheme="minorHAnsi" w:hAnsiTheme="minorHAnsi"/>
          <w:sz w:val="16"/>
          <w:szCs w:val="16"/>
        </w:rPr>
        <w:t xml:space="preserve"> </w:t>
      </w:r>
      <w:r>
        <w:rPr>
          <w:rFonts w:asciiTheme="minorHAnsi" w:hAnsiTheme="minorHAnsi"/>
          <w:sz w:val="16"/>
          <w:szCs w:val="16"/>
        </w:rPr>
        <w:t xml:space="preserve">valant cahier des clauses </w:t>
      </w:r>
      <w:r w:rsidR="004C74A5">
        <w:rPr>
          <w:rFonts w:asciiTheme="minorHAnsi" w:hAnsiTheme="minorHAnsi"/>
          <w:sz w:val="16"/>
          <w:szCs w:val="16"/>
        </w:rPr>
        <w:t xml:space="preserve">administratives </w:t>
      </w:r>
      <w:r>
        <w:rPr>
          <w:rFonts w:asciiTheme="minorHAnsi" w:hAnsiTheme="minorHAnsi"/>
          <w:sz w:val="16"/>
          <w:szCs w:val="16"/>
        </w:rPr>
        <w:t>particulières</w:t>
      </w:r>
      <w:r w:rsidRPr="003F1A99">
        <w:rPr>
          <w:rFonts w:asciiTheme="minorHAnsi" w:hAnsiTheme="minorHAnsi"/>
          <w:sz w:val="16"/>
          <w:szCs w:val="16"/>
        </w:rPr>
        <w:t>.</w:t>
      </w:r>
    </w:p>
  </w:footnote>
  <w:footnote w:id="6">
    <w:p w14:paraId="03E46D88" w14:textId="71F2E2D6" w:rsidR="00892736" w:rsidRPr="003F1A99"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Pr>
          <w:rFonts w:asciiTheme="minorHAnsi" w:hAnsiTheme="minorHAnsi"/>
          <w:sz w:val="16"/>
          <w:szCs w:val="16"/>
        </w:rPr>
        <w:t xml:space="preserve"> valant cahier des clauses </w:t>
      </w:r>
      <w:r w:rsidR="00380327">
        <w:rPr>
          <w:rFonts w:asciiTheme="minorHAnsi" w:hAnsiTheme="minorHAnsi"/>
          <w:sz w:val="16"/>
          <w:szCs w:val="16"/>
        </w:rPr>
        <w:t xml:space="preserve">administratives </w:t>
      </w:r>
      <w:r>
        <w:rPr>
          <w:rFonts w:asciiTheme="minorHAnsi" w:hAnsiTheme="minorHAnsi"/>
          <w:sz w:val="16"/>
          <w:szCs w:val="16"/>
        </w:rPr>
        <w:t>particulières</w:t>
      </w:r>
      <w:r w:rsidRPr="003F1A99">
        <w:rPr>
          <w:rFonts w:asciiTheme="minorHAnsi" w:hAnsiTheme="minorHAnsi"/>
          <w:sz w:val="16"/>
          <w:szCs w:val="16"/>
        </w:rPr>
        <w:t>.</w:t>
      </w:r>
    </w:p>
  </w:footnote>
  <w:footnote w:id="7">
    <w:p w14:paraId="6D4AAD94" w14:textId="67398C52" w:rsidR="00892736" w:rsidRPr="00DB6051"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 xml:space="preserve">d'engagement </w:t>
      </w:r>
      <w:r>
        <w:rPr>
          <w:rFonts w:asciiTheme="minorHAnsi" w:hAnsiTheme="minorHAnsi"/>
          <w:sz w:val="16"/>
          <w:szCs w:val="16"/>
        </w:rPr>
        <w:t xml:space="preserve">valant cahier des clauses </w:t>
      </w:r>
      <w:r w:rsidR="004C74A5">
        <w:rPr>
          <w:rFonts w:asciiTheme="minorHAnsi" w:hAnsiTheme="minorHAnsi"/>
          <w:sz w:val="16"/>
          <w:szCs w:val="16"/>
        </w:rPr>
        <w:t xml:space="preserve">administratives </w:t>
      </w:r>
      <w:r>
        <w:rPr>
          <w:rFonts w:asciiTheme="minorHAnsi" w:hAnsiTheme="minorHAnsi"/>
          <w:sz w:val="16"/>
          <w:szCs w:val="16"/>
        </w:rPr>
        <w:t>particulières</w:t>
      </w:r>
      <w:r w:rsidRPr="00DB6051">
        <w:rPr>
          <w:rFonts w:asciiTheme="minorHAnsi" w:hAnsiTheme="minorHAnsi"/>
          <w:sz w:val="16"/>
          <w:szCs w:val="16"/>
        </w:rPr>
        <w:t xml:space="preserve"> (pouvoir établi par le représentant légal).</w:t>
      </w:r>
    </w:p>
  </w:footnote>
  <w:footnote w:id="8">
    <w:p w14:paraId="64F2094A" w14:textId="17202647" w:rsidR="00892736" w:rsidRPr="003F1A99"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r>
        <w:rPr>
          <w:rFonts w:asciiTheme="minorHAnsi" w:hAnsiTheme="minorHAnsi"/>
          <w:sz w:val="16"/>
          <w:szCs w:val="16"/>
        </w:rPr>
        <w:t xml:space="preserve"> valant cahier des clauses </w:t>
      </w:r>
      <w:r w:rsidR="00380327">
        <w:rPr>
          <w:rFonts w:asciiTheme="minorHAnsi" w:hAnsiTheme="minorHAnsi"/>
          <w:sz w:val="16"/>
          <w:szCs w:val="16"/>
        </w:rPr>
        <w:t xml:space="preserve">administratives </w:t>
      </w:r>
      <w:r>
        <w:rPr>
          <w:rFonts w:asciiTheme="minorHAnsi" w:hAnsiTheme="minorHAnsi"/>
          <w:sz w:val="16"/>
          <w:szCs w:val="16"/>
        </w:rPr>
        <w:t>particulières</w:t>
      </w:r>
      <w:r w:rsidRPr="003F1A99">
        <w:rPr>
          <w:rFonts w:asciiTheme="minorHAnsi" w:hAnsiTheme="minorHAnsi"/>
          <w:sz w:val="16"/>
          <w:szCs w:val="16"/>
        </w:rPr>
        <w:t>.</w:t>
      </w:r>
    </w:p>
  </w:footnote>
  <w:footnote w:id="9">
    <w:p w14:paraId="058BA884" w14:textId="34D96029" w:rsidR="00892736" w:rsidRPr="003F1A99"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sidRPr="009B52EB">
        <w:rPr>
          <w:rFonts w:asciiTheme="minorHAnsi" w:hAnsiTheme="minorHAnsi"/>
          <w:sz w:val="16"/>
          <w:szCs w:val="16"/>
        </w:rPr>
        <w:t xml:space="preserve"> </w:t>
      </w:r>
      <w:r>
        <w:rPr>
          <w:rFonts w:asciiTheme="minorHAnsi" w:hAnsiTheme="minorHAnsi"/>
          <w:sz w:val="16"/>
          <w:szCs w:val="16"/>
        </w:rPr>
        <w:t xml:space="preserve">valant cahier des clauses </w:t>
      </w:r>
      <w:r w:rsidR="00380327">
        <w:rPr>
          <w:rFonts w:asciiTheme="minorHAnsi" w:hAnsiTheme="minorHAnsi"/>
          <w:sz w:val="16"/>
          <w:szCs w:val="16"/>
        </w:rPr>
        <w:t xml:space="preserve">administratives </w:t>
      </w:r>
      <w:r>
        <w:rPr>
          <w:rFonts w:asciiTheme="minorHAnsi" w:hAnsiTheme="minorHAnsi"/>
          <w:sz w:val="16"/>
          <w:szCs w:val="16"/>
        </w:rPr>
        <w:t>particulières</w:t>
      </w:r>
      <w:r w:rsidRPr="003F1A99">
        <w:rPr>
          <w:rFonts w:asciiTheme="minorHAnsi" w:hAnsiTheme="minorHAnsi"/>
          <w:sz w:val="16"/>
          <w:szCs w:val="16"/>
        </w:rPr>
        <w:t>.</w:t>
      </w:r>
    </w:p>
  </w:footnote>
  <w:footnote w:id="10">
    <w:p w14:paraId="59CC7C02" w14:textId="2BCB465A" w:rsidR="00892736" w:rsidRPr="00DB6051"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d'engagement</w:t>
      </w:r>
      <w:r w:rsidRPr="009B52EB">
        <w:rPr>
          <w:rFonts w:asciiTheme="minorHAnsi" w:hAnsiTheme="minorHAnsi"/>
          <w:sz w:val="16"/>
          <w:szCs w:val="16"/>
        </w:rPr>
        <w:t xml:space="preserve"> </w:t>
      </w:r>
      <w:r>
        <w:rPr>
          <w:rFonts w:asciiTheme="minorHAnsi" w:hAnsiTheme="minorHAnsi"/>
          <w:sz w:val="16"/>
          <w:szCs w:val="16"/>
        </w:rPr>
        <w:t xml:space="preserve">valant cahier des clauses </w:t>
      </w:r>
      <w:r w:rsidR="00380327">
        <w:rPr>
          <w:rFonts w:asciiTheme="minorHAnsi" w:hAnsiTheme="minorHAnsi"/>
          <w:sz w:val="16"/>
          <w:szCs w:val="16"/>
        </w:rPr>
        <w:t xml:space="preserve">administratives </w:t>
      </w:r>
      <w:r>
        <w:rPr>
          <w:rFonts w:asciiTheme="minorHAnsi" w:hAnsiTheme="minorHAnsi"/>
          <w:sz w:val="16"/>
          <w:szCs w:val="16"/>
        </w:rPr>
        <w:t>particulières</w:t>
      </w:r>
      <w:r w:rsidRPr="00DB6051">
        <w:rPr>
          <w:rFonts w:asciiTheme="minorHAnsi" w:hAnsiTheme="minorHAnsi"/>
          <w:sz w:val="16"/>
          <w:szCs w:val="16"/>
        </w:rPr>
        <w:t xml:space="preserve"> (pouvoir établi par le représentant légal).</w:t>
      </w:r>
    </w:p>
  </w:footnote>
  <w:footnote w:id="11">
    <w:p w14:paraId="14BE5170" w14:textId="77777777" w:rsidR="00892736" w:rsidRPr="003F1A99" w:rsidRDefault="00892736" w:rsidP="00B34D27">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Pr>
          <w:rFonts w:asciiTheme="minorHAnsi" w:hAnsiTheme="minorHAnsi"/>
          <w:sz w:val="16"/>
          <w:szCs w:val="16"/>
        </w:rPr>
        <w:t xml:space="preserve"> Cocher la case correspondante</w:t>
      </w:r>
      <w:r w:rsidRPr="003F1A99">
        <w:rPr>
          <w:rFonts w:asciiTheme="minorHAnsi" w:hAnsiTheme="minorHAnsi"/>
          <w:sz w:val="16"/>
          <w:szCs w:val="16"/>
        </w:rPr>
        <w:t xml:space="preserve">. </w:t>
      </w:r>
      <w:r>
        <w:rPr>
          <w:rFonts w:asciiTheme="minorHAnsi" w:hAnsiTheme="minorHAnsi"/>
          <w:sz w:val="16"/>
          <w:szCs w:val="16"/>
        </w:rPr>
        <w:t>En cas de réponse à un lot, indiquer le numéro et l’intitulé du lot tel qu’il figure dans l’avis d’appel d’offre public à la concurrence ou le règlement de la consultation. En cas de variante, préciser le numéro de la variante. En cas de Prestations Supplémentaires Eventuelles, préciser le numéro et/ou l’intitulé de la Prestations Supplémentaires Eventuelles.</w:t>
      </w:r>
    </w:p>
  </w:footnote>
  <w:footnote w:id="12">
    <w:p w14:paraId="64470110" w14:textId="77777777" w:rsidR="00892736" w:rsidRPr="003F1A99" w:rsidRDefault="00892736" w:rsidP="000439CF">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13">
    <w:p w14:paraId="1300B8AE" w14:textId="77777777" w:rsidR="00892736" w:rsidRPr="003F1A99" w:rsidRDefault="00892736" w:rsidP="000439CF">
      <w:pPr>
        <w:pStyle w:val="Notedebasdepage"/>
        <w:ind w:left="180" w:hanging="180"/>
        <w:jc w:val="both"/>
        <w:rPr>
          <w:rFonts w:asciiTheme="minorHAnsi" w:hAnsiTheme="minorHAnsi"/>
          <w:sz w:val="16"/>
          <w:szCs w:val="16"/>
        </w:rPr>
      </w:pPr>
      <w:r w:rsidRPr="003F1A99">
        <w:rPr>
          <w:rStyle w:val="Appelnotedebasdep"/>
          <w:rFonts w:asciiTheme="minorHAnsi" w:eastAsiaTheme="majorEastAsia"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FFDB4" w14:textId="6B1D4F19" w:rsidR="00892736" w:rsidRPr="003D7E24" w:rsidRDefault="00F563C6" w:rsidP="00B32DCE">
    <w:pPr>
      <w:pStyle w:val="En-tte"/>
      <w:tabs>
        <w:tab w:val="clear" w:pos="9072"/>
        <w:tab w:val="right" w:pos="8222"/>
      </w:tabs>
      <w:jc w:val="right"/>
      <w:rPr>
        <w:rFonts w:asciiTheme="minorHAnsi" w:hAnsiTheme="minorHAnsi"/>
        <w:color w:val="7F7F7F" w:themeColor="text1" w:themeTint="80"/>
        <w:sz w:val="16"/>
        <w:szCs w:val="16"/>
      </w:rPr>
    </w:pPr>
    <w:r w:rsidRPr="00F563C6">
      <w:rPr>
        <w:rFonts w:asciiTheme="minorHAnsi" w:hAnsiTheme="minorHAnsi"/>
        <w:color w:val="7F7F7F" w:themeColor="text1" w:themeTint="80"/>
        <w:sz w:val="16"/>
        <w:szCs w:val="16"/>
      </w:rPr>
      <w:t>AE-CCAP</w:t>
    </w:r>
    <w:r w:rsidR="00892736" w:rsidRPr="00F563C6">
      <w:rPr>
        <w:rFonts w:ascii="Calibri" w:hAnsi="Calibri" w:cs="Calibri"/>
        <w:i/>
        <w:noProof/>
        <w:color w:val="808080" w:themeColor="background1" w:themeShade="80"/>
        <w:sz w:val="16"/>
      </w:rPr>
      <w:t xml:space="preserve"> </w:t>
    </w:r>
    <w:r w:rsidRPr="00F563C6">
      <w:rPr>
        <w:rFonts w:ascii="Calibri" w:hAnsi="Calibri" w:cs="Calibri"/>
        <w:i/>
        <w:noProof/>
        <w:color w:val="808080" w:themeColor="background1" w:themeShade="80"/>
        <w:sz w:val="16"/>
      </w:rPr>
      <w:t>–</w:t>
    </w:r>
    <w:r>
      <w:rPr>
        <w:rFonts w:ascii="Calibri" w:hAnsi="Calibri" w:cs="Calibri"/>
        <w:b/>
        <w:i/>
        <w:noProof/>
        <w:color w:val="808080" w:themeColor="background1" w:themeShade="80"/>
        <w:sz w:val="16"/>
      </w:rPr>
      <w:t xml:space="preserve"> </w:t>
    </w:r>
    <w:r w:rsidR="00892736" w:rsidRPr="00F563C6">
      <w:rPr>
        <w:rFonts w:ascii="Calibri" w:hAnsi="Calibri" w:cs="Calibri"/>
        <w:bCs/>
        <w:iCs/>
        <w:noProof/>
        <w:color w:val="808080" w:themeColor="background1" w:themeShade="80"/>
        <w:sz w:val="16"/>
      </w:rPr>
      <w:t>CCITSE-</w:t>
    </w:r>
    <w:r>
      <w:rPr>
        <w:rFonts w:ascii="Calibri" w:hAnsi="Calibri" w:cs="Calibri"/>
        <w:bCs/>
        <w:iCs/>
        <w:noProof/>
        <w:color w:val="808080" w:themeColor="background1" w:themeShade="80"/>
        <w:sz w:val="16"/>
      </w:rPr>
      <w:t>2025-AOO-13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32E242C"/>
    <w:multiLevelType w:val="hybridMultilevel"/>
    <w:tmpl w:val="E0FCCF12"/>
    <w:lvl w:ilvl="0" w:tplc="E94C909A">
      <w:start w:val="1"/>
      <w:numFmt w:val="bullet"/>
      <w:lvlText w:val=""/>
      <w:lvlJc w:val="left"/>
      <w:pPr>
        <w:tabs>
          <w:tab w:val="num" w:pos="851"/>
        </w:tabs>
        <w:ind w:left="851" w:hanging="284"/>
      </w:pPr>
      <w:rPr>
        <w:rFonts w:ascii="Wingdings" w:hAnsi="Wingdings"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05C04FEB"/>
    <w:multiLevelType w:val="hybridMultilevel"/>
    <w:tmpl w:val="74403016"/>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8E1342"/>
    <w:multiLevelType w:val="hybridMultilevel"/>
    <w:tmpl w:val="EDEAF330"/>
    <w:lvl w:ilvl="0" w:tplc="70E0CD2E">
      <w:numFmt w:val="bullet"/>
      <w:lvlText w:val=""/>
      <w:lvlJc w:val="left"/>
      <w:pPr>
        <w:ind w:left="927" w:hanging="360"/>
      </w:pPr>
      <w:rPr>
        <w:rFonts w:ascii="Symbol" w:eastAsia="Times New Roman" w:hAnsi="Symbol" w:cs="Times New Roman" w:hint="default"/>
        <w:u w:val="singl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AC55109"/>
    <w:multiLevelType w:val="hybridMultilevel"/>
    <w:tmpl w:val="2F8C74FE"/>
    <w:lvl w:ilvl="0" w:tplc="CBA06952">
      <w:start w:val="1"/>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E2F5E55"/>
    <w:multiLevelType w:val="hybridMultilevel"/>
    <w:tmpl w:val="6352C3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E2434"/>
    <w:multiLevelType w:val="hybridMultilevel"/>
    <w:tmpl w:val="AFF4AC80"/>
    <w:lvl w:ilvl="0" w:tplc="E7845FE0">
      <w:start w:val="1"/>
      <w:numFmt w:val="decimal"/>
      <w:lvlText w:val="%1."/>
      <w:lvlJc w:val="left"/>
      <w:pPr>
        <w:ind w:left="720" w:hanging="360"/>
      </w:pPr>
      <w:rPr>
        <w:rFonts w:hint="default"/>
        <w:cap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30333A"/>
    <w:multiLevelType w:val="hybridMultilevel"/>
    <w:tmpl w:val="F758A8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296303"/>
    <w:multiLevelType w:val="hybridMultilevel"/>
    <w:tmpl w:val="48927810"/>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D8075D"/>
    <w:multiLevelType w:val="hybridMultilevel"/>
    <w:tmpl w:val="231081D8"/>
    <w:lvl w:ilvl="0" w:tplc="9990D51C">
      <w:start w:val="1"/>
      <w:numFmt w:val="bullet"/>
      <w:pStyle w:val="Index1"/>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1BCA5362"/>
    <w:multiLevelType w:val="hybridMultilevel"/>
    <w:tmpl w:val="C1324F0C"/>
    <w:lvl w:ilvl="0" w:tplc="A79A434E">
      <w:start w:val="1"/>
      <w:numFmt w:val="bullet"/>
      <w:lvlText w:val=""/>
      <w:lvlJc w:val="left"/>
      <w:pPr>
        <w:tabs>
          <w:tab w:val="num" w:pos="1134"/>
        </w:tabs>
        <w:ind w:left="1134" w:hanging="283"/>
      </w:pPr>
      <w:rPr>
        <w:rFonts w:ascii="Wingdings" w:hAnsi="Wingdings" w:hint="default"/>
        <w:color w:val="00000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4543AD"/>
    <w:multiLevelType w:val="hybridMultilevel"/>
    <w:tmpl w:val="2BF25A42"/>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21487976"/>
    <w:multiLevelType w:val="hybridMultilevel"/>
    <w:tmpl w:val="F5A200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2E14AB"/>
    <w:multiLevelType w:val="hybridMultilevel"/>
    <w:tmpl w:val="3294CE36"/>
    <w:lvl w:ilvl="0" w:tplc="B9323F80">
      <w:start w:val="1"/>
      <w:numFmt w:val="bullet"/>
      <w:lvlText w:val=""/>
      <w:lvlJc w:val="left"/>
      <w:pPr>
        <w:tabs>
          <w:tab w:val="num" w:pos="1418"/>
        </w:tabs>
        <w:ind w:left="1418" w:hanging="284"/>
      </w:pPr>
      <w:rPr>
        <w:rFonts w:ascii="Wingdings" w:hAnsi="Wingdings"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2ABD3EC9"/>
    <w:multiLevelType w:val="multilevel"/>
    <w:tmpl w:val="927E8C32"/>
    <w:lvl w:ilvl="0">
      <w:start w:val="1"/>
      <w:numFmt w:val="decimal"/>
      <w:lvlText w:val="%1."/>
      <w:lvlJc w:val="left"/>
      <w:pPr>
        <w:ind w:left="1353" w:hanging="360"/>
      </w:pPr>
      <w:rPr>
        <w:rFonts w:hint="default"/>
      </w:rPr>
    </w:lvl>
    <w:lvl w:ilvl="1">
      <w:start w:val="1"/>
      <w:numFmt w:val="decimal"/>
      <w:isLgl/>
      <w:lvlText w:val="%1.%2"/>
      <w:lvlJc w:val="left"/>
      <w:pPr>
        <w:ind w:left="2927" w:hanging="375"/>
      </w:pPr>
      <w:rPr>
        <w:rFonts w:hint="default"/>
        <w:b w:val="0"/>
        <w:bCs w:val="0"/>
      </w:rPr>
    </w:lvl>
    <w:lvl w:ilvl="2">
      <w:start w:val="1"/>
      <w:numFmt w:val="decimal"/>
      <w:isLgl/>
      <w:lvlText w:val="%1.%2.%3"/>
      <w:lvlJc w:val="left"/>
      <w:pPr>
        <w:ind w:left="4973"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15" w15:restartNumberingAfterBreak="0">
    <w:nsid w:val="2DBF3D65"/>
    <w:multiLevelType w:val="hybridMultilevel"/>
    <w:tmpl w:val="11821B14"/>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34AE2D20"/>
    <w:multiLevelType w:val="hybridMultilevel"/>
    <w:tmpl w:val="B6906150"/>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314B8B"/>
    <w:multiLevelType w:val="multilevel"/>
    <w:tmpl w:val="9ADA076A"/>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A712E5C"/>
    <w:multiLevelType w:val="hybridMultilevel"/>
    <w:tmpl w:val="5024D1D2"/>
    <w:lvl w:ilvl="0" w:tplc="CBA06952">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A7000A"/>
    <w:multiLevelType w:val="hybridMultilevel"/>
    <w:tmpl w:val="7898E324"/>
    <w:lvl w:ilvl="0" w:tplc="040C000D">
      <w:start w:val="1"/>
      <w:numFmt w:val="bullet"/>
      <w:lvlText w:val=""/>
      <w:lvlJc w:val="left"/>
      <w:pPr>
        <w:ind w:left="927"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15:restartNumberingAfterBreak="0">
    <w:nsid w:val="42CD6C2B"/>
    <w:multiLevelType w:val="hybridMultilevel"/>
    <w:tmpl w:val="DAC432EE"/>
    <w:lvl w:ilvl="0" w:tplc="F056A8BA">
      <w:start w:val="1"/>
      <w:numFmt w:val="bullet"/>
      <w:lvlText w:val=""/>
      <w:lvlJc w:val="left"/>
      <w:pPr>
        <w:tabs>
          <w:tab w:val="num" w:pos="1134"/>
        </w:tabs>
        <w:ind w:left="1134" w:hanging="283"/>
      </w:pPr>
      <w:rPr>
        <w:rFonts w:ascii="Wingdings" w:hAnsi="Wingdings"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1" w15:restartNumberingAfterBreak="0">
    <w:nsid w:val="4405435C"/>
    <w:multiLevelType w:val="hybridMultilevel"/>
    <w:tmpl w:val="A5A09EDA"/>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1153B9"/>
    <w:multiLevelType w:val="hybridMultilevel"/>
    <w:tmpl w:val="706075B0"/>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54CA19CE"/>
    <w:multiLevelType w:val="hybridMultilevel"/>
    <w:tmpl w:val="6AC0D2C8"/>
    <w:lvl w:ilvl="0" w:tplc="CA00EF2C">
      <w:start w:val="1"/>
      <w:numFmt w:val="bullet"/>
      <w:lvlText w:val=""/>
      <w:lvlJc w:val="left"/>
      <w:pPr>
        <w:tabs>
          <w:tab w:val="num" w:pos="851"/>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570A9222">
      <w:start w:val="1"/>
      <w:numFmt w:val="bullet"/>
      <w:lvlText w:val=""/>
      <w:lvlJc w:val="left"/>
      <w:pPr>
        <w:tabs>
          <w:tab w:val="num" w:pos="851"/>
        </w:tabs>
        <w:ind w:left="851" w:hanging="284"/>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B35F6C"/>
    <w:multiLevelType w:val="hybridMultilevel"/>
    <w:tmpl w:val="327E57EC"/>
    <w:lvl w:ilvl="0" w:tplc="4F4CAF98">
      <w:start w:val="1"/>
      <w:numFmt w:val="bullet"/>
      <w:lvlText w:val=""/>
      <w:lvlJc w:val="left"/>
      <w:pPr>
        <w:tabs>
          <w:tab w:val="num" w:pos="1854"/>
        </w:tabs>
        <w:ind w:left="1854" w:hanging="360"/>
      </w:pPr>
      <w:rPr>
        <w:rFonts w:ascii="Wingdings 2" w:hAnsi="Wingdings 2"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1134"/>
        </w:tabs>
        <w:ind w:left="1134" w:hanging="283"/>
      </w:pPr>
      <w:rPr>
        <w:rFonts w:ascii="Wingdings" w:hAnsi="Wingdings" w:hint="default"/>
        <w:color w:val="000000"/>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EBB7A04"/>
    <w:multiLevelType w:val="hybridMultilevel"/>
    <w:tmpl w:val="9424A5C4"/>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C2563A"/>
    <w:multiLevelType w:val="hybridMultilevel"/>
    <w:tmpl w:val="8860511C"/>
    <w:lvl w:ilvl="0" w:tplc="E94C909A">
      <w:start w:val="1"/>
      <w:numFmt w:val="bullet"/>
      <w:lvlText w:val=""/>
      <w:lvlJc w:val="left"/>
      <w:pPr>
        <w:tabs>
          <w:tab w:val="num" w:pos="851"/>
        </w:tabs>
        <w:ind w:left="851" w:hanging="284"/>
      </w:pPr>
      <w:rPr>
        <w:rFonts w:ascii="Wingdings" w:hAnsi="Wingdings"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8" w15:restartNumberingAfterBreak="0">
    <w:nsid w:val="60A0331D"/>
    <w:multiLevelType w:val="hybridMultilevel"/>
    <w:tmpl w:val="14F458B2"/>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195E92"/>
    <w:multiLevelType w:val="hybridMultilevel"/>
    <w:tmpl w:val="B854EA46"/>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577960"/>
    <w:multiLevelType w:val="hybridMultilevel"/>
    <w:tmpl w:val="5266858C"/>
    <w:lvl w:ilvl="0" w:tplc="A8569A6A">
      <w:start w:val="1"/>
      <w:numFmt w:val="bullet"/>
      <w:lvlText w:val=""/>
      <w:lvlJc w:val="left"/>
      <w:pPr>
        <w:tabs>
          <w:tab w:val="num" w:pos="1134"/>
        </w:tabs>
        <w:ind w:left="1134" w:hanging="283"/>
      </w:pPr>
      <w:rPr>
        <w:rFonts w:ascii="Wingdings 2" w:hAnsi="Wingdings 2" w:hint="default"/>
        <w:color w:val="000000"/>
      </w:rPr>
    </w:lvl>
    <w:lvl w:ilvl="1" w:tplc="9ACCEC52">
      <w:start w:val="1"/>
      <w:numFmt w:val="bullet"/>
      <w:lvlText w:val="o"/>
      <w:lvlJc w:val="left"/>
      <w:pPr>
        <w:tabs>
          <w:tab w:val="num" w:pos="1418"/>
        </w:tabs>
        <w:ind w:left="1418" w:hanging="284"/>
      </w:pPr>
      <w:rPr>
        <w:rFonts w:ascii="Courier New" w:hAnsi="Courier New" w:hint="default"/>
        <w:color w:val="00000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EC5EB6"/>
    <w:multiLevelType w:val="hybridMultilevel"/>
    <w:tmpl w:val="825EEE8A"/>
    <w:lvl w:ilvl="0" w:tplc="CA00EF2C">
      <w:start w:val="1"/>
      <w:numFmt w:val="bullet"/>
      <w:lvlText w:val=""/>
      <w:lvlJc w:val="left"/>
      <w:pPr>
        <w:tabs>
          <w:tab w:val="num" w:pos="851"/>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570A9222">
      <w:start w:val="1"/>
      <w:numFmt w:val="bullet"/>
      <w:lvlText w:val=""/>
      <w:lvlJc w:val="left"/>
      <w:pPr>
        <w:tabs>
          <w:tab w:val="num" w:pos="851"/>
        </w:tabs>
        <w:ind w:left="851" w:hanging="284"/>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EA2224"/>
    <w:multiLevelType w:val="hybridMultilevel"/>
    <w:tmpl w:val="C96245DC"/>
    <w:lvl w:ilvl="0" w:tplc="E7845FE0">
      <w:start w:val="1"/>
      <w:numFmt w:val="decimal"/>
      <w:lvlText w:val="%1."/>
      <w:lvlJc w:val="left"/>
      <w:pPr>
        <w:ind w:left="720" w:hanging="360"/>
      </w:pPr>
      <w:rPr>
        <w:rFonts w:hint="default"/>
        <w:caps/>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0245BD5"/>
    <w:multiLevelType w:val="multilevel"/>
    <w:tmpl w:val="AC6665B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sz w:val="20"/>
        <w:szCs w:val="2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35D0A9F"/>
    <w:multiLevelType w:val="hybridMultilevel"/>
    <w:tmpl w:val="8E364B62"/>
    <w:lvl w:ilvl="0" w:tplc="6BF87146">
      <w:numFmt w:val="bullet"/>
      <w:lvlText w:val=""/>
      <w:lvlJc w:val="left"/>
      <w:pPr>
        <w:ind w:left="360" w:hanging="360"/>
      </w:pPr>
      <w:rPr>
        <w:rFonts w:ascii="Wingdings" w:hAnsi="Wingdings" w:hint="default"/>
        <w:b/>
        <w:bCs/>
        <w:color w:val="66CCFF"/>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589637B"/>
    <w:multiLevelType w:val="hybridMultilevel"/>
    <w:tmpl w:val="71727F4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819808242">
    <w:abstractNumId w:val="36"/>
  </w:num>
  <w:num w:numId="2" w16cid:durableId="88047617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1373471">
    <w:abstractNumId w:val="9"/>
  </w:num>
  <w:num w:numId="4" w16cid:durableId="446237091">
    <w:abstractNumId w:val="18"/>
  </w:num>
  <w:num w:numId="5" w16cid:durableId="1959678030">
    <w:abstractNumId w:val="4"/>
  </w:num>
  <w:num w:numId="6" w16cid:durableId="720132185">
    <w:abstractNumId w:val="12"/>
  </w:num>
  <w:num w:numId="7" w16cid:durableId="165101480">
    <w:abstractNumId w:val="14"/>
  </w:num>
  <w:num w:numId="8" w16cid:durableId="535167336">
    <w:abstractNumId w:val="6"/>
  </w:num>
  <w:num w:numId="9" w16cid:durableId="1651052750">
    <w:abstractNumId w:val="7"/>
  </w:num>
  <w:num w:numId="10" w16cid:durableId="1748451626">
    <w:abstractNumId w:val="19"/>
  </w:num>
  <w:num w:numId="11" w16cid:durableId="1139495968">
    <w:abstractNumId w:val="5"/>
  </w:num>
  <w:num w:numId="12" w16cid:durableId="1415667719">
    <w:abstractNumId w:val="15"/>
  </w:num>
  <w:num w:numId="13" w16cid:durableId="579481652">
    <w:abstractNumId w:val="35"/>
  </w:num>
  <w:num w:numId="14" w16cid:durableId="903372140">
    <w:abstractNumId w:val="31"/>
  </w:num>
  <w:num w:numId="15" w16cid:durableId="1498572444">
    <w:abstractNumId w:val="24"/>
  </w:num>
  <w:num w:numId="16" w16cid:durableId="600651478">
    <w:abstractNumId w:val="25"/>
  </w:num>
  <w:num w:numId="17" w16cid:durableId="1981568155">
    <w:abstractNumId w:val="13"/>
  </w:num>
  <w:num w:numId="18" w16cid:durableId="738600913">
    <w:abstractNumId w:val="20"/>
  </w:num>
  <w:num w:numId="19" w16cid:durableId="802894250">
    <w:abstractNumId w:val="27"/>
  </w:num>
  <w:num w:numId="20" w16cid:durableId="1425300511">
    <w:abstractNumId w:val="1"/>
  </w:num>
  <w:num w:numId="21" w16cid:durableId="1763647964">
    <w:abstractNumId w:val="11"/>
  </w:num>
  <w:num w:numId="22" w16cid:durableId="732771940">
    <w:abstractNumId w:val="10"/>
  </w:num>
  <w:num w:numId="23" w16cid:durableId="378088818">
    <w:abstractNumId w:val="22"/>
  </w:num>
  <w:num w:numId="24" w16cid:durableId="377515918">
    <w:abstractNumId w:val="16"/>
  </w:num>
  <w:num w:numId="25" w16cid:durableId="1021709824">
    <w:abstractNumId w:val="30"/>
  </w:num>
  <w:num w:numId="26" w16cid:durableId="2098818384">
    <w:abstractNumId w:val="26"/>
  </w:num>
  <w:num w:numId="27" w16cid:durableId="743989799">
    <w:abstractNumId w:val="29"/>
  </w:num>
  <w:num w:numId="28" w16cid:durableId="1393698871">
    <w:abstractNumId w:val="8"/>
  </w:num>
  <w:num w:numId="29" w16cid:durableId="904294989">
    <w:abstractNumId w:val="21"/>
  </w:num>
  <w:num w:numId="30" w16cid:durableId="359548804">
    <w:abstractNumId w:val="28"/>
  </w:num>
  <w:num w:numId="31" w16cid:durableId="1024750841">
    <w:abstractNumId w:val="2"/>
  </w:num>
  <w:num w:numId="32" w16cid:durableId="1806190576">
    <w:abstractNumId w:val="32"/>
  </w:num>
  <w:num w:numId="33" w16cid:durableId="31154589">
    <w:abstractNumId w:val="3"/>
  </w:num>
  <w:num w:numId="34" w16cid:durableId="1623807038">
    <w:abstractNumId w:val="0"/>
  </w:num>
  <w:num w:numId="35" w16cid:durableId="753430275">
    <w:abstractNumId w:val="33"/>
  </w:num>
  <w:num w:numId="36" w16cid:durableId="1660382361">
    <w:abstractNumId w:val="17"/>
  </w:num>
  <w:num w:numId="37" w16cid:durableId="735589725">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readOnly" w:enforcement="1" w:cryptProviderType="rsaAES" w:cryptAlgorithmClass="hash" w:cryptAlgorithmType="typeAny" w:cryptAlgorithmSid="14" w:cryptSpinCount="100000" w:hash="bSQJs3N4uHWGt1v7dPAWk48jlf/dgeicn8/seFACdFB9lkRMl7GwqQvDzSbVj+LKuyNOp1GbvMsnLGrhbRyD1g==" w:salt="TeHJc6EV6ABIvwi6Q63e/Q=="/>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1F73"/>
    <w:rsid w:val="000049C7"/>
    <w:rsid w:val="0000586E"/>
    <w:rsid w:val="00014976"/>
    <w:rsid w:val="00015240"/>
    <w:rsid w:val="000170FB"/>
    <w:rsid w:val="00026589"/>
    <w:rsid w:val="0003027D"/>
    <w:rsid w:val="00033385"/>
    <w:rsid w:val="000375BA"/>
    <w:rsid w:val="000439CF"/>
    <w:rsid w:val="00044DCF"/>
    <w:rsid w:val="00057FC6"/>
    <w:rsid w:val="00060624"/>
    <w:rsid w:val="000654FE"/>
    <w:rsid w:val="00066655"/>
    <w:rsid w:val="00071E00"/>
    <w:rsid w:val="000778E5"/>
    <w:rsid w:val="00086703"/>
    <w:rsid w:val="0008721B"/>
    <w:rsid w:val="00090C1F"/>
    <w:rsid w:val="00090F0A"/>
    <w:rsid w:val="000918FC"/>
    <w:rsid w:val="0009612B"/>
    <w:rsid w:val="000A2A95"/>
    <w:rsid w:val="000B19FA"/>
    <w:rsid w:val="000B1BEB"/>
    <w:rsid w:val="000B53FB"/>
    <w:rsid w:val="000B5BDB"/>
    <w:rsid w:val="000C4A0E"/>
    <w:rsid w:val="000D296B"/>
    <w:rsid w:val="000D30D1"/>
    <w:rsid w:val="000D3FDA"/>
    <w:rsid w:val="000E200A"/>
    <w:rsid w:val="000E6416"/>
    <w:rsid w:val="000F0F58"/>
    <w:rsid w:val="000F1291"/>
    <w:rsid w:val="000F512B"/>
    <w:rsid w:val="0010692A"/>
    <w:rsid w:val="00110159"/>
    <w:rsid w:val="0012023A"/>
    <w:rsid w:val="001278D5"/>
    <w:rsid w:val="00130D35"/>
    <w:rsid w:val="001328DF"/>
    <w:rsid w:val="001554B5"/>
    <w:rsid w:val="00162267"/>
    <w:rsid w:val="0016339A"/>
    <w:rsid w:val="00163836"/>
    <w:rsid w:val="0017380B"/>
    <w:rsid w:val="00180AEF"/>
    <w:rsid w:val="00186535"/>
    <w:rsid w:val="001879D6"/>
    <w:rsid w:val="001A3A53"/>
    <w:rsid w:val="001A4D01"/>
    <w:rsid w:val="001A54BE"/>
    <w:rsid w:val="001A7E71"/>
    <w:rsid w:val="001B28FF"/>
    <w:rsid w:val="001B475F"/>
    <w:rsid w:val="001D48EC"/>
    <w:rsid w:val="001D78C5"/>
    <w:rsid w:val="001E02C6"/>
    <w:rsid w:val="001E3D8F"/>
    <w:rsid w:val="001F2572"/>
    <w:rsid w:val="001F2867"/>
    <w:rsid w:val="001F28AD"/>
    <w:rsid w:val="001F4C40"/>
    <w:rsid w:val="00200356"/>
    <w:rsid w:val="00211CCD"/>
    <w:rsid w:val="0023029F"/>
    <w:rsid w:val="002411DD"/>
    <w:rsid w:val="00244450"/>
    <w:rsid w:val="00246A2E"/>
    <w:rsid w:val="002517E3"/>
    <w:rsid w:val="002675BD"/>
    <w:rsid w:val="00275A7C"/>
    <w:rsid w:val="00281D20"/>
    <w:rsid w:val="002904DE"/>
    <w:rsid w:val="002943C1"/>
    <w:rsid w:val="002955B1"/>
    <w:rsid w:val="002A0DF2"/>
    <w:rsid w:val="002A2596"/>
    <w:rsid w:val="002A450C"/>
    <w:rsid w:val="002B1BEE"/>
    <w:rsid w:val="002C1B8E"/>
    <w:rsid w:val="002E583C"/>
    <w:rsid w:val="002F1B3E"/>
    <w:rsid w:val="003053EF"/>
    <w:rsid w:val="003054B0"/>
    <w:rsid w:val="00306317"/>
    <w:rsid w:val="00306878"/>
    <w:rsid w:val="00314555"/>
    <w:rsid w:val="00317BDC"/>
    <w:rsid w:val="0033135B"/>
    <w:rsid w:val="0033202D"/>
    <w:rsid w:val="00334D5F"/>
    <w:rsid w:val="00334EEA"/>
    <w:rsid w:val="003379EC"/>
    <w:rsid w:val="003404AC"/>
    <w:rsid w:val="003419D2"/>
    <w:rsid w:val="003453A5"/>
    <w:rsid w:val="00347BEE"/>
    <w:rsid w:val="00347F5A"/>
    <w:rsid w:val="003647F1"/>
    <w:rsid w:val="00372FC0"/>
    <w:rsid w:val="00380327"/>
    <w:rsid w:val="00383DE0"/>
    <w:rsid w:val="003A63B6"/>
    <w:rsid w:val="003B07B5"/>
    <w:rsid w:val="003B13D8"/>
    <w:rsid w:val="003B1DB0"/>
    <w:rsid w:val="003C6990"/>
    <w:rsid w:val="003C7525"/>
    <w:rsid w:val="003D0E7C"/>
    <w:rsid w:val="003D370E"/>
    <w:rsid w:val="003E3AF2"/>
    <w:rsid w:val="003E3F4E"/>
    <w:rsid w:val="003E6684"/>
    <w:rsid w:val="003E755C"/>
    <w:rsid w:val="003F5F24"/>
    <w:rsid w:val="004002B6"/>
    <w:rsid w:val="00406AC8"/>
    <w:rsid w:val="00413EA7"/>
    <w:rsid w:val="00442CF3"/>
    <w:rsid w:val="0044370C"/>
    <w:rsid w:val="00446D2C"/>
    <w:rsid w:val="00456665"/>
    <w:rsid w:val="00460E91"/>
    <w:rsid w:val="00462D53"/>
    <w:rsid w:val="00464D75"/>
    <w:rsid w:val="00465BF3"/>
    <w:rsid w:val="00471FC6"/>
    <w:rsid w:val="00474364"/>
    <w:rsid w:val="00475BDF"/>
    <w:rsid w:val="00482080"/>
    <w:rsid w:val="004874C9"/>
    <w:rsid w:val="00492718"/>
    <w:rsid w:val="00493453"/>
    <w:rsid w:val="00495E59"/>
    <w:rsid w:val="004A15E0"/>
    <w:rsid w:val="004B0CAA"/>
    <w:rsid w:val="004B4A20"/>
    <w:rsid w:val="004B6DB2"/>
    <w:rsid w:val="004C07FC"/>
    <w:rsid w:val="004C55AA"/>
    <w:rsid w:val="004C68C5"/>
    <w:rsid w:val="004C6C6E"/>
    <w:rsid w:val="004C74A5"/>
    <w:rsid w:val="004D02A3"/>
    <w:rsid w:val="004E30DB"/>
    <w:rsid w:val="004E5D77"/>
    <w:rsid w:val="004E6EA6"/>
    <w:rsid w:val="004F01B7"/>
    <w:rsid w:val="004F41C9"/>
    <w:rsid w:val="004F7046"/>
    <w:rsid w:val="00500FB9"/>
    <w:rsid w:val="00502348"/>
    <w:rsid w:val="00505D60"/>
    <w:rsid w:val="005069D0"/>
    <w:rsid w:val="005110AB"/>
    <w:rsid w:val="00511881"/>
    <w:rsid w:val="00530FA8"/>
    <w:rsid w:val="005316A4"/>
    <w:rsid w:val="005318AF"/>
    <w:rsid w:val="005372C7"/>
    <w:rsid w:val="00540260"/>
    <w:rsid w:val="00540581"/>
    <w:rsid w:val="005429FF"/>
    <w:rsid w:val="00544D7A"/>
    <w:rsid w:val="0056253E"/>
    <w:rsid w:val="00562F5A"/>
    <w:rsid w:val="00573BF2"/>
    <w:rsid w:val="00575F38"/>
    <w:rsid w:val="00581D08"/>
    <w:rsid w:val="005829F1"/>
    <w:rsid w:val="00584535"/>
    <w:rsid w:val="00594A95"/>
    <w:rsid w:val="00595DF2"/>
    <w:rsid w:val="005965C1"/>
    <w:rsid w:val="005B228D"/>
    <w:rsid w:val="005B6BF6"/>
    <w:rsid w:val="005C3C49"/>
    <w:rsid w:val="005C717F"/>
    <w:rsid w:val="005D36A7"/>
    <w:rsid w:val="005D68BC"/>
    <w:rsid w:val="005E0C26"/>
    <w:rsid w:val="005E227C"/>
    <w:rsid w:val="005E3571"/>
    <w:rsid w:val="005F61DD"/>
    <w:rsid w:val="00600480"/>
    <w:rsid w:val="0060120F"/>
    <w:rsid w:val="00611986"/>
    <w:rsid w:val="00612A53"/>
    <w:rsid w:val="00616CCB"/>
    <w:rsid w:val="00625ABD"/>
    <w:rsid w:val="00631F73"/>
    <w:rsid w:val="00635ADB"/>
    <w:rsid w:val="00640412"/>
    <w:rsid w:val="0064278F"/>
    <w:rsid w:val="00644D80"/>
    <w:rsid w:val="00645445"/>
    <w:rsid w:val="00650DC9"/>
    <w:rsid w:val="00660C4B"/>
    <w:rsid w:val="0066385F"/>
    <w:rsid w:val="00666339"/>
    <w:rsid w:val="00673B28"/>
    <w:rsid w:val="00694D40"/>
    <w:rsid w:val="006A3812"/>
    <w:rsid w:val="006A7860"/>
    <w:rsid w:val="006B748F"/>
    <w:rsid w:val="006B7625"/>
    <w:rsid w:val="006C1219"/>
    <w:rsid w:val="006C48F7"/>
    <w:rsid w:val="006C4B2C"/>
    <w:rsid w:val="006C686A"/>
    <w:rsid w:val="006D0852"/>
    <w:rsid w:val="006D507C"/>
    <w:rsid w:val="006D7CB3"/>
    <w:rsid w:val="006F2844"/>
    <w:rsid w:val="006F39A7"/>
    <w:rsid w:val="00707F42"/>
    <w:rsid w:val="00710CF0"/>
    <w:rsid w:val="0071107E"/>
    <w:rsid w:val="00712AF4"/>
    <w:rsid w:val="00716A51"/>
    <w:rsid w:val="00722BFE"/>
    <w:rsid w:val="00725A57"/>
    <w:rsid w:val="00737E27"/>
    <w:rsid w:val="0074201A"/>
    <w:rsid w:val="00746CF1"/>
    <w:rsid w:val="00750521"/>
    <w:rsid w:val="00757CF7"/>
    <w:rsid w:val="00764621"/>
    <w:rsid w:val="00772B17"/>
    <w:rsid w:val="00786386"/>
    <w:rsid w:val="00786BDE"/>
    <w:rsid w:val="00786E99"/>
    <w:rsid w:val="007A5515"/>
    <w:rsid w:val="007B4EB5"/>
    <w:rsid w:val="007B720B"/>
    <w:rsid w:val="007C04E8"/>
    <w:rsid w:val="007C777A"/>
    <w:rsid w:val="007C7E9B"/>
    <w:rsid w:val="007D1317"/>
    <w:rsid w:val="007E2A40"/>
    <w:rsid w:val="007F27ED"/>
    <w:rsid w:val="007F3739"/>
    <w:rsid w:val="007F3C6A"/>
    <w:rsid w:val="00801B63"/>
    <w:rsid w:val="008029FF"/>
    <w:rsid w:val="00807815"/>
    <w:rsid w:val="0081065D"/>
    <w:rsid w:val="0081328C"/>
    <w:rsid w:val="008175E0"/>
    <w:rsid w:val="008220BB"/>
    <w:rsid w:val="00825DE6"/>
    <w:rsid w:val="0082745F"/>
    <w:rsid w:val="0084717C"/>
    <w:rsid w:val="00860F04"/>
    <w:rsid w:val="008624D6"/>
    <w:rsid w:val="008626D4"/>
    <w:rsid w:val="0086494B"/>
    <w:rsid w:val="00871DA2"/>
    <w:rsid w:val="00892736"/>
    <w:rsid w:val="0089656B"/>
    <w:rsid w:val="008A404F"/>
    <w:rsid w:val="008B08D0"/>
    <w:rsid w:val="008B3730"/>
    <w:rsid w:val="008C0FD0"/>
    <w:rsid w:val="008C436F"/>
    <w:rsid w:val="008D7B80"/>
    <w:rsid w:val="008E4180"/>
    <w:rsid w:val="008E6D06"/>
    <w:rsid w:val="008E6DEB"/>
    <w:rsid w:val="008E6F59"/>
    <w:rsid w:val="008F3755"/>
    <w:rsid w:val="008F7AF0"/>
    <w:rsid w:val="00902452"/>
    <w:rsid w:val="00907CA3"/>
    <w:rsid w:val="00912550"/>
    <w:rsid w:val="00912ED7"/>
    <w:rsid w:val="00913886"/>
    <w:rsid w:val="00913DD9"/>
    <w:rsid w:val="00915993"/>
    <w:rsid w:val="00916220"/>
    <w:rsid w:val="0092389C"/>
    <w:rsid w:val="00923A85"/>
    <w:rsid w:val="009250F2"/>
    <w:rsid w:val="00934644"/>
    <w:rsid w:val="00941BCC"/>
    <w:rsid w:val="00947C67"/>
    <w:rsid w:val="0096326A"/>
    <w:rsid w:val="00963300"/>
    <w:rsid w:val="00971BC4"/>
    <w:rsid w:val="0097264D"/>
    <w:rsid w:val="009774D7"/>
    <w:rsid w:val="00985E3D"/>
    <w:rsid w:val="009901EB"/>
    <w:rsid w:val="00990690"/>
    <w:rsid w:val="009971B9"/>
    <w:rsid w:val="00997628"/>
    <w:rsid w:val="009A5DB4"/>
    <w:rsid w:val="009A7E13"/>
    <w:rsid w:val="009B26E3"/>
    <w:rsid w:val="009B58D7"/>
    <w:rsid w:val="009B5CF6"/>
    <w:rsid w:val="009C326E"/>
    <w:rsid w:val="009C499C"/>
    <w:rsid w:val="009C4C84"/>
    <w:rsid w:val="009C7BAB"/>
    <w:rsid w:val="009D672B"/>
    <w:rsid w:val="009E7DC7"/>
    <w:rsid w:val="009F4511"/>
    <w:rsid w:val="009F49D7"/>
    <w:rsid w:val="009F67D0"/>
    <w:rsid w:val="00A06FD4"/>
    <w:rsid w:val="00A11075"/>
    <w:rsid w:val="00A117CC"/>
    <w:rsid w:val="00A121E5"/>
    <w:rsid w:val="00A144A3"/>
    <w:rsid w:val="00A2011E"/>
    <w:rsid w:val="00A232B0"/>
    <w:rsid w:val="00A24EC6"/>
    <w:rsid w:val="00A40F60"/>
    <w:rsid w:val="00A465C3"/>
    <w:rsid w:val="00A60B0A"/>
    <w:rsid w:val="00A62663"/>
    <w:rsid w:val="00A62DAE"/>
    <w:rsid w:val="00A71D42"/>
    <w:rsid w:val="00A75C70"/>
    <w:rsid w:val="00A7662A"/>
    <w:rsid w:val="00A82DAB"/>
    <w:rsid w:val="00A94D42"/>
    <w:rsid w:val="00AA1F73"/>
    <w:rsid w:val="00AA3514"/>
    <w:rsid w:val="00AB2A7B"/>
    <w:rsid w:val="00AC034F"/>
    <w:rsid w:val="00AC45F7"/>
    <w:rsid w:val="00AD3F50"/>
    <w:rsid w:val="00AE659E"/>
    <w:rsid w:val="00AF447E"/>
    <w:rsid w:val="00AF55C6"/>
    <w:rsid w:val="00B04184"/>
    <w:rsid w:val="00B124D7"/>
    <w:rsid w:val="00B17851"/>
    <w:rsid w:val="00B22E63"/>
    <w:rsid w:val="00B234B3"/>
    <w:rsid w:val="00B249A0"/>
    <w:rsid w:val="00B312EA"/>
    <w:rsid w:val="00B32DCE"/>
    <w:rsid w:val="00B34D27"/>
    <w:rsid w:val="00B41F99"/>
    <w:rsid w:val="00B50EF6"/>
    <w:rsid w:val="00B5360D"/>
    <w:rsid w:val="00B63604"/>
    <w:rsid w:val="00B63A7E"/>
    <w:rsid w:val="00B70290"/>
    <w:rsid w:val="00B76C02"/>
    <w:rsid w:val="00B8796A"/>
    <w:rsid w:val="00B919D9"/>
    <w:rsid w:val="00B9518D"/>
    <w:rsid w:val="00B960F1"/>
    <w:rsid w:val="00B96E83"/>
    <w:rsid w:val="00B974CB"/>
    <w:rsid w:val="00BA1228"/>
    <w:rsid w:val="00BB1C03"/>
    <w:rsid w:val="00BB3EF4"/>
    <w:rsid w:val="00BB4D23"/>
    <w:rsid w:val="00BB6AF7"/>
    <w:rsid w:val="00BD7138"/>
    <w:rsid w:val="00BE38A2"/>
    <w:rsid w:val="00BE5D1E"/>
    <w:rsid w:val="00BE69E5"/>
    <w:rsid w:val="00BF2108"/>
    <w:rsid w:val="00C057E5"/>
    <w:rsid w:val="00C20C78"/>
    <w:rsid w:val="00C2711C"/>
    <w:rsid w:val="00C333A0"/>
    <w:rsid w:val="00C334A0"/>
    <w:rsid w:val="00C341BC"/>
    <w:rsid w:val="00C35C6D"/>
    <w:rsid w:val="00C4687F"/>
    <w:rsid w:val="00C53BE7"/>
    <w:rsid w:val="00C60F22"/>
    <w:rsid w:val="00C6474C"/>
    <w:rsid w:val="00C66DFB"/>
    <w:rsid w:val="00C7176E"/>
    <w:rsid w:val="00C75D89"/>
    <w:rsid w:val="00C75F10"/>
    <w:rsid w:val="00C8045B"/>
    <w:rsid w:val="00C80585"/>
    <w:rsid w:val="00C90659"/>
    <w:rsid w:val="00C9589F"/>
    <w:rsid w:val="00C965F5"/>
    <w:rsid w:val="00CA0D85"/>
    <w:rsid w:val="00CA30D8"/>
    <w:rsid w:val="00CA6570"/>
    <w:rsid w:val="00CB212D"/>
    <w:rsid w:val="00CB2352"/>
    <w:rsid w:val="00CB261D"/>
    <w:rsid w:val="00CB46A7"/>
    <w:rsid w:val="00CB6CB6"/>
    <w:rsid w:val="00CB7E45"/>
    <w:rsid w:val="00CC193B"/>
    <w:rsid w:val="00CC32C2"/>
    <w:rsid w:val="00CC5D8C"/>
    <w:rsid w:val="00CD11C3"/>
    <w:rsid w:val="00CD2C6F"/>
    <w:rsid w:val="00CD3459"/>
    <w:rsid w:val="00CE1AB3"/>
    <w:rsid w:val="00CE52E5"/>
    <w:rsid w:val="00CF353E"/>
    <w:rsid w:val="00CF5C4E"/>
    <w:rsid w:val="00CF6402"/>
    <w:rsid w:val="00D046A3"/>
    <w:rsid w:val="00D127AF"/>
    <w:rsid w:val="00D12D3E"/>
    <w:rsid w:val="00D34364"/>
    <w:rsid w:val="00D359DA"/>
    <w:rsid w:val="00D40699"/>
    <w:rsid w:val="00D710DC"/>
    <w:rsid w:val="00D81543"/>
    <w:rsid w:val="00D83A85"/>
    <w:rsid w:val="00D866E1"/>
    <w:rsid w:val="00D92E6F"/>
    <w:rsid w:val="00D95C00"/>
    <w:rsid w:val="00D974DF"/>
    <w:rsid w:val="00DA14DC"/>
    <w:rsid w:val="00DA2CA4"/>
    <w:rsid w:val="00DB16D7"/>
    <w:rsid w:val="00DB2702"/>
    <w:rsid w:val="00DC7B19"/>
    <w:rsid w:val="00DE1A16"/>
    <w:rsid w:val="00DE1ABD"/>
    <w:rsid w:val="00DF31F6"/>
    <w:rsid w:val="00DF4790"/>
    <w:rsid w:val="00E0102B"/>
    <w:rsid w:val="00E0293F"/>
    <w:rsid w:val="00E05B26"/>
    <w:rsid w:val="00E05D30"/>
    <w:rsid w:val="00E11A65"/>
    <w:rsid w:val="00E1298F"/>
    <w:rsid w:val="00E21ABA"/>
    <w:rsid w:val="00E341DC"/>
    <w:rsid w:val="00E352A1"/>
    <w:rsid w:val="00E42107"/>
    <w:rsid w:val="00E43EEE"/>
    <w:rsid w:val="00E46A5F"/>
    <w:rsid w:val="00E47770"/>
    <w:rsid w:val="00E61E6C"/>
    <w:rsid w:val="00E64673"/>
    <w:rsid w:val="00E73B81"/>
    <w:rsid w:val="00E74DB2"/>
    <w:rsid w:val="00E83457"/>
    <w:rsid w:val="00E83E9F"/>
    <w:rsid w:val="00E863D1"/>
    <w:rsid w:val="00EA2FE7"/>
    <w:rsid w:val="00EA5CCD"/>
    <w:rsid w:val="00EB34AC"/>
    <w:rsid w:val="00EC16A4"/>
    <w:rsid w:val="00EC50C3"/>
    <w:rsid w:val="00EE2750"/>
    <w:rsid w:val="00EF0B4B"/>
    <w:rsid w:val="00F00CFB"/>
    <w:rsid w:val="00F06AAD"/>
    <w:rsid w:val="00F1567B"/>
    <w:rsid w:val="00F160E1"/>
    <w:rsid w:val="00F3241D"/>
    <w:rsid w:val="00F340D8"/>
    <w:rsid w:val="00F563C6"/>
    <w:rsid w:val="00F67690"/>
    <w:rsid w:val="00F71DEA"/>
    <w:rsid w:val="00F71E49"/>
    <w:rsid w:val="00F81404"/>
    <w:rsid w:val="00F8261D"/>
    <w:rsid w:val="00F85FCE"/>
    <w:rsid w:val="00FB0D51"/>
    <w:rsid w:val="00FB30E2"/>
    <w:rsid w:val="00FC7C3B"/>
    <w:rsid w:val="00FD03EF"/>
    <w:rsid w:val="00FD5050"/>
    <w:rsid w:val="00FD64D4"/>
    <w:rsid w:val="00FE1287"/>
    <w:rsid w:val="00FE36C1"/>
    <w:rsid w:val="00FF2A84"/>
    <w:rsid w:val="00FF717F"/>
    <w:rsid w:val="00FF7A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5057"/>
    <o:shapelayout v:ext="edit">
      <o:idmap v:ext="edit" data="1"/>
    </o:shapelayout>
  </w:shapeDefaults>
  <w:decimalSymbol w:val=","/>
  <w:listSeparator w:val=";"/>
  <w14:docId w14:val="499A3BA4"/>
  <w15:docId w15:val="{51FCEF7E-516C-4E37-B2CB-D08483D2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DA2"/>
  </w:style>
  <w:style w:type="paragraph" w:styleId="Titre1">
    <w:name w:val="heading 1"/>
    <w:basedOn w:val="Titre2"/>
    <w:next w:val="Normal"/>
    <w:link w:val="Titre1Car"/>
    <w:qFormat/>
    <w:rsid w:val="00631F73"/>
    <w:pPr>
      <w:outlineLvl w:val="0"/>
    </w:pPr>
  </w:style>
  <w:style w:type="paragraph" w:styleId="Titre2">
    <w:name w:val="heading 2"/>
    <w:basedOn w:val="Normal"/>
    <w:next w:val="Normal"/>
    <w:link w:val="Titre2Car"/>
    <w:unhideWhenUsed/>
    <w:qFormat/>
    <w:rsid w:val="00631F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631F73"/>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631F73"/>
    <w:pPr>
      <w:keepNext/>
      <w:spacing w:before="240" w:after="60" w:line="240" w:lineRule="auto"/>
      <w:outlineLvl w:val="3"/>
    </w:pPr>
    <w:rPr>
      <w:rFonts w:ascii="Times New Roman" w:eastAsia="Times New Roman" w:hAnsi="Times New Roman" w:cs="Times New Roman"/>
      <w:b/>
      <w:bCs/>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31F73"/>
    <w:rPr>
      <w:rFonts w:asciiTheme="majorHAnsi" w:eastAsiaTheme="majorEastAsia" w:hAnsiTheme="majorHAnsi" w:cstheme="majorBidi"/>
      <w:b/>
      <w:bCs/>
      <w:color w:val="4F81BD" w:themeColor="accent1"/>
      <w:sz w:val="26"/>
      <w:szCs w:val="26"/>
    </w:rPr>
  </w:style>
  <w:style w:type="character" w:customStyle="1" w:styleId="Titre2Car">
    <w:name w:val="Titre 2 Car"/>
    <w:basedOn w:val="Policepardfaut"/>
    <w:link w:val="Titre2"/>
    <w:rsid w:val="00631F7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631F73"/>
    <w:rPr>
      <w:rFonts w:ascii="Arial" w:eastAsia="Times New Roman" w:hAnsi="Arial" w:cs="Arial"/>
      <w:b/>
      <w:bCs/>
      <w:sz w:val="26"/>
      <w:szCs w:val="26"/>
      <w:lang w:eastAsia="fr-FR"/>
    </w:rPr>
  </w:style>
  <w:style w:type="character" w:customStyle="1" w:styleId="Titre4Car">
    <w:name w:val="Titre 4 Car"/>
    <w:basedOn w:val="Policepardfaut"/>
    <w:link w:val="Titre4"/>
    <w:rsid w:val="00631F73"/>
    <w:rPr>
      <w:rFonts w:ascii="Times New Roman" w:eastAsia="Times New Roman" w:hAnsi="Times New Roman" w:cs="Times New Roman"/>
      <w:b/>
      <w:bCs/>
      <w:sz w:val="28"/>
      <w:szCs w:val="28"/>
      <w:lang w:eastAsia="fr-FR"/>
    </w:rPr>
  </w:style>
  <w:style w:type="character" w:styleId="lev">
    <w:name w:val="Strong"/>
    <w:basedOn w:val="Policepardfaut"/>
    <w:uiPriority w:val="22"/>
    <w:qFormat/>
    <w:rsid w:val="00631F73"/>
    <w:rPr>
      <w:b/>
      <w:bCs/>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rsid w:val="00631F73"/>
    <w:pPr>
      <w:ind w:left="720"/>
      <w:contextualSpacing/>
    </w:pPr>
  </w:style>
  <w:style w:type="paragraph" w:styleId="Citation">
    <w:name w:val="Quote"/>
    <w:basedOn w:val="Normal"/>
    <w:next w:val="Normal"/>
    <w:link w:val="CitationCar"/>
    <w:uiPriority w:val="29"/>
    <w:qFormat/>
    <w:rsid w:val="00631F73"/>
    <w:rPr>
      <w:i/>
      <w:iCs/>
      <w:color w:val="000000" w:themeColor="text1"/>
    </w:rPr>
  </w:style>
  <w:style w:type="character" w:customStyle="1" w:styleId="CitationCar">
    <w:name w:val="Citation Car"/>
    <w:basedOn w:val="Policepardfaut"/>
    <w:link w:val="Citation"/>
    <w:uiPriority w:val="29"/>
    <w:rsid w:val="00631F73"/>
    <w:rPr>
      <w:i/>
      <w:iCs/>
      <w:color w:val="000000" w:themeColor="text1"/>
    </w:rPr>
  </w:style>
  <w:style w:type="paragraph" w:styleId="Citationintense">
    <w:name w:val="Intense Quote"/>
    <w:basedOn w:val="Normal"/>
    <w:next w:val="Normal"/>
    <w:link w:val="CitationintenseCar"/>
    <w:uiPriority w:val="30"/>
    <w:qFormat/>
    <w:rsid w:val="00631F73"/>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631F73"/>
    <w:rPr>
      <w:b/>
      <w:bCs/>
      <w:i/>
      <w:iCs/>
      <w:color w:val="4F81BD" w:themeColor="accent1"/>
    </w:rPr>
  </w:style>
  <w:style w:type="paragraph" w:styleId="En-ttedetabledesmatires">
    <w:name w:val="TOC Heading"/>
    <w:basedOn w:val="Titre1"/>
    <w:next w:val="Normal"/>
    <w:uiPriority w:val="39"/>
    <w:unhideWhenUsed/>
    <w:qFormat/>
    <w:rsid w:val="00631F73"/>
    <w:pPr>
      <w:outlineLvl w:val="9"/>
    </w:pPr>
    <w:rPr>
      <w:lang w:eastAsia="fr-FR"/>
    </w:rPr>
  </w:style>
  <w:style w:type="numbering" w:customStyle="1" w:styleId="Aucuneliste1">
    <w:name w:val="Aucune liste1"/>
    <w:next w:val="Aucuneliste"/>
    <w:uiPriority w:val="99"/>
    <w:semiHidden/>
    <w:unhideWhenUsed/>
    <w:rsid w:val="00631F73"/>
  </w:style>
  <w:style w:type="paragraph" w:styleId="Notedebasdepage">
    <w:name w:val="footnote text"/>
    <w:basedOn w:val="Normal"/>
    <w:link w:val="NotedebasdepageCar"/>
    <w:semiHidden/>
    <w:rsid w:val="00631F73"/>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31F73"/>
    <w:rPr>
      <w:rFonts w:ascii="Times New Roman" w:eastAsia="Times New Roman" w:hAnsi="Times New Roman" w:cs="Times New Roman"/>
      <w:sz w:val="20"/>
      <w:szCs w:val="20"/>
      <w:lang w:eastAsia="fr-FR"/>
    </w:rPr>
  </w:style>
  <w:style w:type="character" w:styleId="Appelnotedebasdep">
    <w:name w:val="footnote reference"/>
    <w:semiHidden/>
    <w:rsid w:val="00631F73"/>
    <w:rPr>
      <w:vertAlign w:val="superscript"/>
    </w:rPr>
  </w:style>
  <w:style w:type="table" w:styleId="Grilledutableau">
    <w:name w:val="Table Grid"/>
    <w:basedOn w:val="TableauNormal"/>
    <w:uiPriority w:val="59"/>
    <w:rsid w:val="00631F7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631F73"/>
    <w:rPr>
      <w:color w:val="0000FF"/>
      <w:u w:val="single"/>
    </w:rPr>
  </w:style>
  <w:style w:type="character" w:styleId="Lienhypertextesuivivisit">
    <w:name w:val="FollowedHyperlink"/>
    <w:rsid w:val="00631F73"/>
    <w:rPr>
      <w:color w:val="800080"/>
      <w:u w:val="single"/>
    </w:rPr>
  </w:style>
  <w:style w:type="paragraph" w:styleId="Retraitcorpsdetexte2">
    <w:name w:val="Body Text Indent 2"/>
    <w:basedOn w:val="Normal"/>
    <w:link w:val="Retraitcorpsdetexte2Car"/>
    <w:uiPriority w:val="99"/>
    <w:rsid w:val="00631F73"/>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uiPriority w:val="99"/>
    <w:rsid w:val="00631F73"/>
    <w:rPr>
      <w:rFonts w:ascii="Arial Narrow" w:eastAsia="Times New Roman" w:hAnsi="Arial Narrow" w:cs="Times New Roman"/>
      <w:lang w:eastAsia="fr-FR"/>
    </w:rPr>
  </w:style>
  <w:style w:type="paragraph" w:styleId="Corpsdetexte">
    <w:name w:val="Body Text"/>
    <w:basedOn w:val="Normal"/>
    <w:link w:val="CorpsdetexteCar"/>
    <w:rsid w:val="00631F73"/>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631F7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631F73"/>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631F73"/>
    <w:rPr>
      <w:rFonts w:ascii="Times New Roman" w:eastAsia="Times New Roman" w:hAnsi="Times New Roman" w:cs="Times New Roman"/>
      <w:sz w:val="24"/>
      <w:szCs w:val="24"/>
      <w:lang w:eastAsia="fr-FR"/>
    </w:rPr>
  </w:style>
  <w:style w:type="character" w:styleId="Numrodepage">
    <w:name w:val="page number"/>
    <w:basedOn w:val="Policepardfaut"/>
    <w:rsid w:val="00631F73"/>
  </w:style>
  <w:style w:type="paragraph" w:styleId="Retraitcorpsdetexte">
    <w:name w:val="Body Text Indent"/>
    <w:basedOn w:val="Normal"/>
    <w:link w:val="RetraitcorpsdetexteCar"/>
    <w:uiPriority w:val="99"/>
    <w:rsid w:val="00631F73"/>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631F73"/>
    <w:rPr>
      <w:rFonts w:ascii="Times New Roman" w:eastAsia="Times New Roman" w:hAnsi="Times New Roman" w:cs="Times New Roman"/>
      <w:sz w:val="24"/>
      <w:szCs w:val="24"/>
      <w:lang w:eastAsia="fr-FR"/>
    </w:rPr>
  </w:style>
  <w:style w:type="paragraph" w:styleId="En-tte">
    <w:name w:val="header"/>
    <w:basedOn w:val="Normal"/>
    <w:link w:val="En-tteCar"/>
    <w:uiPriority w:val="99"/>
    <w:rsid w:val="00631F73"/>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uiPriority w:val="99"/>
    <w:rsid w:val="00631F73"/>
    <w:rPr>
      <w:rFonts w:ascii="Arial Narrow" w:eastAsia="Times New Roman" w:hAnsi="Arial Narrow" w:cs="Times New Roman"/>
      <w:lang w:eastAsia="fr-FR"/>
    </w:rPr>
  </w:style>
  <w:style w:type="paragraph" w:styleId="TM1">
    <w:name w:val="toc 1"/>
    <w:basedOn w:val="Normal"/>
    <w:next w:val="Normal"/>
    <w:autoRedefine/>
    <w:uiPriority w:val="39"/>
    <w:rsid w:val="00631F73"/>
    <w:pPr>
      <w:spacing w:after="0" w:line="240" w:lineRule="auto"/>
    </w:pPr>
    <w:rPr>
      <w:rFonts w:ascii="Arial Narrow" w:eastAsia="Times New Roman" w:hAnsi="Arial Narrow" w:cs="Times New Roman"/>
      <w:szCs w:val="24"/>
      <w:lang w:eastAsia="fr-FR"/>
    </w:rPr>
  </w:style>
  <w:style w:type="paragraph" w:styleId="TM2">
    <w:name w:val="toc 2"/>
    <w:basedOn w:val="Normal"/>
    <w:next w:val="Normal"/>
    <w:autoRedefine/>
    <w:uiPriority w:val="39"/>
    <w:rsid w:val="00631F73"/>
    <w:pPr>
      <w:spacing w:after="0" w:line="240" w:lineRule="auto"/>
      <w:jc w:val="both"/>
    </w:pPr>
    <w:rPr>
      <w:rFonts w:ascii="Arial Narrow" w:eastAsia="Times New Roman" w:hAnsi="Arial Narrow" w:cs="Times New Roman"/>
      <w:lang w:eastAsia="fr-FR"/>
    </w:rPr>
  </w:style>
  <w:style w:type="paragraph" w:styleId="Textedebulles">
    <w:name w:val="Balloon Text"/>
    <w:basedOn w:val="Normal"/>
    <w:link w:val="TextedebullesCar"/>
    <w:semiHidden/>
    <w:rsid w:val="00631F73"/>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631F73"/>
    <w:rPr>
      <w:rFonts w:ascii="Tahoma" w:eastAsia="Times New Roman" w:hAnsi="Tahoma" w:cs="Tahoma"/>
      <w:sz w:val="16"/>
      <w:szCs w:val="16"/>
      <w:lang w:eastAsia="fr-FR"/>
    </w:rPr>
  </w:style>
  <w:style w:type="paragraph" w:styleId="TM3">
    <w:name w:val="toc 3"/>
    <w:basedOn w:val="Normal"/>
    <w:next w:val="Normal"/>
    <w:autoRedefine/>
    <w:uiPriority w:val="39"/>
    <w:rsid w:val="008A404F"/>
    <w:pPr>
      <w:tabs>
        <w:tab w:val="right" w:leader="dot" w:pos="10194"/>
      </w:tabs>
      <w:spacing w:after="0" w:line="240" w:lineRule="auto"/>
    </w:pPr>
    <w:rPr>
      <w:rFonts w:ascii="Arial Narrow" w:eastAsia="Times New Roman" w:hAnsi="Arial Narrow" w:cs="Times New Roman"/>
      <w:sz w:val="20"/>
      <w:szCs w:val="24"/>
      <w:lang w:eastAsia="fr-FR"/>
    </w:rPr>
  </w:style>
  <w:style w:type="paragraph" w:styleId="Corpsdetexte2">
    <w:name w:val="Body Text 2"/>
    <w:basedOn w:val="Normal"/>
    <w:link w:val="Corpsdetexte2Car"/>
    <w:rsid w:val="00631F73"/>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631F73"/>
    <w:rPr>
      <w:rFonts w:ascii="Times New Roman" w:eastAsia="Times New Roman" w:hAnsi="Times New Roman" w:cs="Times New Roman"/>
      <w:sz w:val="24"/>
      <w:szCs w:val="24"/>
      <w:lang w:eastAsia="fr-FR"/>
    </w:rPr>
  </w:style>
  <w:style w:type="paragraph" w:styleId="TM4">
    <w:name w:val="toc 4"/>
    <w:basedOn w:val="Normal"/>
    <w:next w:val="Normal"/>
    <w:autoRedefine/>
    <w:uiPriority w:val="39"/>
    <w:rsid w:val="00631F73"/>
    <w:pPr>
      <w:spacing w:after="0" w:line="240" w:lineRule="auto"/>
      <w:ind w:left="720"/>
    </w:pPr>
    <w:rPr>
      <w:rFonts w:ascii="Arial Narrow" w:eastAsia="Times New Roman" w:hAnsi="Arial Narrow" w:cs="Times New Roman"/>
      <w:sz w:val="20"/>
      <w:szCs w:val="24"/>
      <w:lang w:eastAsia="fr-FR"/>
    </w:rPr>
  </w:style>
  <w:style w:type="paragraph" w:styleId="TM5">
    <w:name w:val="toc 5"/>
    <w:basedOn w:val="Normal"/>
    <w:next w:val="Normal"/>
    <w:autoRedefine/>
    <w:uiPriority w:val="39"/>
    <w:rsid w:val="00631F73"/>
    <w:pPr>
      <w:spacing w:after="0" w:line="240" w:lineRule="auto"/>
      <w:ind w:left="960"/>
    </w:pPr>
    <w:rPr>
      <w:rFonts w:ascii="Times New Roman" w:eastAsia="Times New Roman" w:hAnsi="Times New Roman" w:cs="Times New Roman"/>
      <w:sz w:val="24"/>
      <w:szCs w:val="24"/>
      <w:lang w:eastAsia="fr-FR"/>
    </w:rPr>
  </w:style>
  <w:style w:type="paragraph" w:styleId="TM6">
    <w:name w:val="toc 6"/>
    <w:basedOn w:val="Normal"/>
    <w:next w:val="Normal"/>
    <w:autoRedefine/>
    <w:uiPriority w:val="39"/>
    <w:rsid w:val="00631F73"/>
    <w:pPr>
      <w:spacing w:after="0" w:line="240" w:lineRule="auto"/>
      <w:ind w:left="1200"/>
    </w:pPr>
    <w:rPr>
      <w:rFonts w:ascii="Times New Roman" w:eastAsia="Times New Roman" w:hAnsi="Times New Roman" w:cs="Times New Roman"/>
      <w:sz w:val="24"/>
      <w:szCs w:val="24"/>
      <w:lang w:eastAsia="fr-FR"/>
    </w:rPr>
  </w:style>
  <w:style w:type="paragraph" w:styleId="TM7">
    <w:name w:val="toc 7"/>
    <w:basedOn w:val="Normal"/>
    <w:next w:val="Normal"/>
    <w:autoRedefine/>
    <w:uiPriority w:val="39"/>
    <w:rsid w:val="00631F73"/>
    <w:pPr>
      <w:spacing w:after="0" w:line="240" w:lineRule="auto"/>
      <w:ind w:left="1440"/>
    </w:pPr>
    <w:rPr>
      <w:rFonts w:ascii="Times New Roman" w:eastAsia="Times New Roman" w:hAnsi="Times New Roman" w:cs="Times New Roman"/>
      <w:sz w:val="24"/>
      <w:szCs w:val="24"/>
      <w:lang w:eastAsia="fr-FR"/>
    </w:rPr>
  </w:style>
  <w:style w:type="paragraph" w:styleId="TM8">
    <w:name w:val="toc 8"/>
    <w:basedOn w:val="Normal"/>
    <w:next w:val="Normal"/>
    <w:autoRedefine/>
    <w:uiPriority w:val="39"/>
    <w:rsid w:val="00631F73"/>
    <w:pPr>
      <w:spacing w:after="0" w:line="240" w:lineRule="auto"/>
      <w:ind w:left="1680"/>
    </w:pPr>
    <w:rPr>
      <w:rFonts w:ascii="Times New Roman" w:eastAsia="Times New Roman" w:hAnsi="Times New Roman" w:cs="Times New Roman"/>
      <w:sz w:val="24"/>
      <w:szCs w:val="24"/>
      <w:lang w:eastAsia="fr-FR"/>
    </w:rPr>
  </w:style>
  <w:style w:type="paragraph" w:styleId="TM9">
    <w:name w:val="toc 9"/>
    <w:basedOn w:val="Normal"/>
    <w:next w:val="Normal"/>
    <w:autoRedefine/>
    <w:uiPriority w:val="39"/>
    <w:rsid w:val="00631F73"/>
    <w:pPr>
      <w:spacing w:after="0" w:line="240" w:lineRule="auto"/>
      <w:ind w:left="1920"/>
    </w:pPr>
    <w:rPr>
      <w:rFonts w:ascii="Times New Roman" w:eastAsia="Times New Roman" w:hAnsi="Times New Roman" w:cs="Times New Roman"/>
      <w:sz w:val="24"/>
      <w:szCs w:val="24"/>
      <w:lang w:eastAsia="fr-FR"/>
    </w:rPr>
  </w:style>
  <w:style w:type="paragraph" w:customStyle="1" w:styleId="StyleTitre3ArialNarrow11ptJustifiGauche075cmA">
    <w:name w:val="Style Titre 3 + Arial Narrow 11 pt Justifié Gauche :  075 cm A..."/>
    <w:basedOn w:val="Titre2"/>
    <w:rsid w:val="00631F73"/>
    <w:pPr>
      <w:keepLines w:val="0"/>
      <w:numPr>
        <w:ilvl w:val="1"/>
      </w:numPr>
      <w:spacing w:before="0" w:line="240" w:lineRule="auto"/>
      <w:ind w:left="425" w:firstLine="705"/>
      <w:jc w:val="both"/>
    </w:pPr>
    <w:rPr>
      <w:rFonts w:ascii="Arial Narrow" w:eastAsia="Times New Roman" w:hAnsi="Arial Narrow" w:cs="Times New Roman"/>
      <w:color w:val="auto"/>
      <w:sz w:val="22"/>
      <w:szCs w:val="20"/>
      <w:lang w:eastAsia="fr-FR"/>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631F73"/>
    <w:pPr>
      <w:keepNext w:val="0"/>
      <w:keepLines w:val="0"/>
      <w:spacing w:before="240" w:line="240" w:lineRule="auto"/>
    </w:pPr>
    <w:rPr>
      <w:rFonts w:ascii="Arial Narrow" w:eastAsia="Times New Roman" w:hAnsi="Arial Narrow" w:cs="Arial"/>
      <w:caps/>
      <w:color w:val="auto"/>
      <w:sz w:val="28"/>
      <w:szCs w:val="24"/>
      <w:u w:val="single"/>
      <w:lang w:eastAsia="fr-FR"/>
    </w:rPr>
  </w:style>
  <w:style w:type="character" w:customStyle="1" w:styleId="StyleTitre1ArialNarrow14ptNonsoulignToutenmajusculeCar">
    <w:name w:val="Style Titre 1 + Arial Narrow 14 pt Non souligné Tout en majuscule Car"/>
    <w:link w:val="StyleTitre1ArialNarrow14ptNonsoulignToutenmajuscule"/>
    <w:rsid w:val="00631F73"/>
    <w:rPr>
      <w:rFonts w:ascii="Arial Narrow" w:eastAsia="Times New Roman" w:hAnsi="Arial Narrow" w:cs="Arial"/>
      <w:b/>
      <w:bCs/>
      <w:caps/>
      <w:sz w:val="28"/>
      <w:szCs w:val="24"/>
      <w:u w:val="single"/>
      <w:lang w:eastAsia="fr-FR"/>
    </w:rPr>
  </w:style>
  <w:style w:type="paragraph" w:customStyle="1" w:styleId="Default">
    <w:name w:val="Default"/>
    <w:rsid w:val="00631F73"/>
    <w:pPr>
      <w:autoSpaceDE w:val="0"/>
      <w:autoSpaceDN w:val="0"/>
      <w:adjustRightInd w:val="0"/>
      <w:spacing w:after="0" w:line="240" w:lineRule="auto"/>
    </w:pPr>
    <w:rPr>
      <w:rFonts w:ascii="Arial" w:eastAsia="Calibri" w:hAnsi="Arial" w:cs="Arial"/>
      <w:color w:val="000000"/>
      <w:sz w:val="24"/>
      <w:szCs w:val="24"/>
      <w:lang w:eastAsia="fr-FR"/>
    </w:rPr>
  </w:style>
  <w:style w:type="character" w:styleId="Accentuation">
    <w:name w:val="Emphasis"/>
    <w:uiPriority w:val="20"/>
    <w:qFormat/>
    <w:rsid w:val="00631F73"/>
    <w:rPr>
      <w:b/>
      <w:bCs/>
      <w:i w:val="0"/>
      <w:iCs w:val="0"/>
    </w:rPr>
  </w:style>
  <w:style w:type="character" w:customStyle="1" w:styleId="st1">
    <w:name w:val="st1"/>
    <w:rsid w:val="00631F73"/>
  </w:style>
  <w:style w:type="character" w:customStyle="1" w:styleId="apple-converted-space">
    <w:name w:val="apple-converted-space"/>
    <w:rsid w:val="00631F73"/>
  </w:style>
  <w:style w:type="paragraph" w:customStyle="1" w:styleId="Loc2">
    <w:name w:val="Loc2"/>
    <w:basedOn w:val="Corpsdetexte"/>
    <w:link w:val="Loc2Car"/>
    <w:qFormat/>
    <w:rsid w:val="00631F73"/>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631F73"/>
    <w:pPr>
      <w:suppressAutoHyphens/>
      <w:spacing w:before="100" w:after="60"/>
      <w:ind w:left="720"/>
    </w:pPr>
    <w:rPr>
      <w:rFonts w:ascii="Arial Narrow" w:hAnsi="Arial Narrow"/>
      <w:sz w:val="22"/>
      <w:szCs w:val="20"/>
    </w:rPr>
  </w:style>
  <w:style w:type="character" w:customStyle="1" w:styleId="Loc2Car">
    <w:name w:val="Loc2 Car"/>
    <w:link w:val="Loc2"/>
    <w:rsid w:val="00631F73"/>
    <w:rPr>
      <w:rFonts w:ascii="Arial Narrow" w:eastAsia="Times New Roman" w:hAnsi="Arial Narrow" w:cs="Times New Roman"/>
      <w:szCs w:val="20"/>
      <w:lang w:eastAsia="fr-FR"/>
    </w:rPr>
  </w:style>
  <w:style w:type="character" w:customStyle="1" w:styleId="Loc3Car">
    <w:name w:val="Loc3 Car"/>
    <w:link w:val="Loc3"/>
    <w:rsid w:val="00631F73"/>
    <w:rPr>
      <w:rFonts w:ascii="Arial Narrow" w:eastAsia="Times New Roman" w:hAnsi="Arial Narrow" w:cs="Times New Roman"/>
      <w:szCs w:val="20"/>
      <w:lang w:eastAsia="fr-FR"/>
    </w:rPr>
  </w:style>
  <w:style w:type="paragraph" w:customStyle="1" w:styleId="Sujtion">
    <w:name w:val="Sujétion"/>
    <w:basedOn w:val="Normal"/>
    <w:link w:val="SujtionCar"/>
    <w:qFormat/>
    <w:rsid w:val="00631F73"/>
    <w:pPr>
      <w:numPr>
        <w:numId w:val="2"/>
      </w:numPr>
      <w:tabs>
        <w:tab w:val="clear" w:pos="2912"/>
        <w:tab w:val="num" w:pos="360"/>
      </w:tabs>
      <w:suppressAutoHyphens/>
      <w:spacing w:before="100" w:after="60" w:line="240" w:lineRule="auto"/>
      <w:ind w:left="360"/>
    </w:pPr>
    <w:rPr>
      <w:rFonts w:ascii="Arial" w:eastAsia="Times New Roman" w:hAnsi="Arial" w:cs="Times New Roman"/>
      <w:noProof/>
      <w:sz w:val="20"/>
      <w:szCs w:val="20"/>
      <w:lang w:eastAsia="fr-FR"/>
    </w:rPr>
  </w:style>
  <w:style w:type="character" w:customStyle="1" w:styleId="SujtionCar">
    <w:name w:val="Sujétion Car"/>
    <w:link w:val="Sujtion"/>
    <w:rsid w:val="00631F73"/>
    <w:rPr>
      <w:rFonts w:ascii="Arial" w:eastAsia="Times New Roman" w:hAnsi="Arial" w:cs="Times New Roman"/>
      <w:noProof/>
      <w:sz w:val="20"/>
      <w:szCs w:val="20"/>
      <w:lang w:eastAsia="fr-FR"/>
    </w:rPr>
  </w:style>
  <w:style w:type="paragraph" w:customStyle="1" w:styleId="CLUSION">
    <w:name w:val="CLUSION"/>
    <w:basedOn w:val="Normal"/>
    <w:rsid w:val="00631F73"/>
    <w:pPr>
      <w:spacing w:after="0" w:line="240" w:lineRule="auto"/>
      <w:jc w:val="both"/>
    </w:pPr>
    <w:rPr>
      <w:rFonts w:ascii="Univers" w:eastAsia="Times New Roman" w:hAnsi="Univers" w:cs="Times New Roman"/>
      <w:sz w:val="24"/>
      <w:szCs w:val="24"/>
      <w:lang w:eastAsia="fr-FR"/>
    </w:rPr>
  </w:style>
  <w:style w:type="paragraph" w:customStyle="1" w:styleId="Corpsdetexte21">
    <w:name w:val="Corps de texte 21"/>
    <w:basedOn w:val="Normal"/>
    <w:rsid w:val="00631F73"/>
    <w:pPr>
      <w:overflowPunct w:val="0"/>
      <w:autoSpaceDE w:val="0"/>
      <w:autoSpaceDN w:val="0"/>
      <w:adjustRightInd w:val="0"/>
      <w:spacing w:after="0" w:line="240" w:lineRule="auto"/>
      <w:jc w:val="both"/>
      <w:textAlignment w:val="baseline"/>
    </w:pPr>
    <w:rPr>
      <w:rFonts w:ascii="Comic Sans MS" w:eastAsia="Times New Roman" w:hAnsi="Comic Sans MS" w:cs="Times New Roman"/>
      <w:sz w:val="24"/>
      <w:szCs w:val="24"/>
      <w:lang w:eastAsia="fr-FR"/>
    </w:rPr>
  </w:style>
  <w:style w:type="paragraph" w:customStyle="1" w:styleId="fcasegauche">
    <w:name w:val="f_case_gauche"/>
    <w:basedOn w:val="Normal"/>
    <w:rsid w:val="00631F73"/>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Normal2">
    <w:name w:val="Normal2"/>
    <w:basedOn w:val="Normal"/>
    <w:rsid w:val="00631F73"/>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Index1Car">
    <w:name w:val="Index 1 Car"/>
    <w:basedOn w:val="Policepardfaut"/>
    <w:link w:val="Index1"/>
    <w:uiPriority w:val="99"/>
    <w:locked/>
    <w:rsid w:val="00631F73"/>
  </w:style>
  <w:style w:type="paragraph" w:styleId="Index1">
    <w:name w:val="index 1"/>
    <w:basedOn w:val="Normal"/>
    <w:link w:val="Index1Car"/>
    <w:autoRedefine/>
    <w:uiPriority w:val="99"/>
    <w:unhideWhenUsed/>
    <w:rsid w:val="00631F73"/>
    <w:pPr>
      <w:numPr>
        <w:numId w:val="3"/>
      </w:numPr>
      <w:spacing w:before="60" w:after="60" w:line="280" w:lineRule="atLeast"/>
      <w:jc w:val="both"/>
    </w:pPr>
  </w:style>
  <w:style w:type="table" w:customStyle="1" w:styleId="Grilledutableau1">
    <w:name w:val="Grille du tableau1"/>
    <w:basedOn w:val="TableauNormal"/>
    <w:next w:val="Grilledutableau"/>
    <w:uiPriority w:val="59"/>
    <w:rsid w:val="00E74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462D5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C75F10"/>
    <w:pPr>
      <w:spacing w:after="0" w:line="240" w:lineRule="auto"/>
    </w:pPr>
  </w:style>
  <w:style w:type="table" w:customStyle="1" w:styleId="Grilledutableau3">
    <w:name w:val="Grille du tableau3"/>
    <w:basedOn w:val="TableauNormal"/>
    <w:next w:val="Grilledutableau"/>
    <w:uiPriority w:val="59"/>
    <w:rsid w:val="00EC5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9F67D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A60B0A"/>
    <w:rPr>
      <w:color w:val="605E5C"/>
      <w:shd w:val="clear" w:color="auto" w:fill="E1DFDD"/>
    </w:rPr>
  </w:style>
  <w:style w:type="paragraph" w:styleId="NormalWeb">
    <w:name w:val="Normal (Web)"/>
    <w:basedOn w:val="Normal"/>
    <w:uiPriority w:val="99"/>
    <w:semiHidden/>
    <w:unhideWhenUsed/>
    <w:rsid w:val="00C965F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entionnonrsolue2">
    <w:name w:val="Mention non résolue2"/>
    <w:basedOn w:val="Policepardfaut"/>
    <w:uiPriority w:val="99"/>
    <w:semiHidden/>
    <w:unhideWhenUsed/>
    <w:rsid w:val="00892736"/>
    <w:rPr>
      <w:color w:val="605E5C"/>
      <w:shd w:val="clear" w:color="auto" w:fill="E1DFDD"/>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rsid w:val="004E30DB"/>
  </w:style>
  <w:style w:type="paragraph" w:customStyle="1" w:styleId="fcase1ertab">
    <w:name w:val="f_case_1ertab"/>
    <w:basedOn w:val="Normal"/>
    <w:rsid w:val="00C057E5"/>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fcase2metab">
    <w:name w:val="f_case_2èmetab"/>
    <w:basedOn w:val="Normal"/>
    <w:rsid w:val="00C057E5"/>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character" w:styleId="Mentionnonrsolue">
    <w:name w:val="Unresolved Mention"/>
    <w:basedOn w:val="Policepardfaut"/>
    <w:uiPriority w:val="99"/>
    <w:semiHidden/>
    <w:unhideWhenUsed/>
    <w:rsid w:val="00963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73685">
      <w:bodyDiv w:val="1"/>
      <w:marLeft w:val="0"/>
      <w:marRight w:val="0"/>
      <w:marTop w:val="0"/>
      <w:marBottom w:val="0"/>
      <w:divBdr>
        <w:top w:val="none" w:sz="0" w:space="0" w:color="auto"/>
        <w:left w:val="none" w:sz="0" w:space="0" w:color="auto"/>
        <w:bottom w:val="none" w:sz="0" w:space="0" w:color="auto"/>
        <w:right w:val="none" w:sz="0" w:space="0" w:color="auto"/>
      </w:divBdr>
    </w:div>
    <w:div w:id="72555818">
      <w:bodyDiv w:val="1"/>
      <w:marLeft w:val="0"/>
      <w:marRight w:val="0"/>
      <w:marTop w:val="0"/>
      <w:marBottom w:val="0"/>
      <w:divBdr>
        <w:top w:val="none" w:sz="0" w:space="0" w:color="auto"/>
        <w:left w:val="none" w:sz="0" w:space="0" w:color="auto"/>
        <w:bottom w:val="none" w:sz="0" w:space="0" w:color="auto"/>
        <w:right w:val="none" w:sz="0" w:space="0" w:color="auto"/>
      </w:divBdr>
    </w:div>
    <w:div w:id="108551348">
      <w:bodyDiv w:val="1"/>
      <w:marLeft w:val="0"/>
      <w:marRight w:val="0"/>
      <w:marTop w:val="0"/>
      <w:marBottom w:val="0"/>
      <w:divBdr>
        <w:top w:val="none" w:sz="0" w:space="0" w:color="auto"/>
        <w:left w:val="none" w:sz="0" w:space="0" w:color="auto"/>
        <w:bottom w:val="none" w:sz="0" w:space="0" w:color="auto"/>
        <w:right w:val="none" w:sz="0" w:space="0" w:color="auto"/>
      </w:divBdr>
    </w:div>
    <w:div w:id="154802183">
      <w:bodyDiv w:val="1"/>
      <w:marLeft w:val="0"/>
      <w:marRight w:val="0"/>
      <w:marTop w:val="0"/>
      <w:marBottom w:val="0"/>
      <w:divBdr>
        <w:top w:val="none" w:sz="0" w:space="0" w:color="auto"/>
        <w:left w:val="none" w:sz="0" w:space="0" w:color="auto"/>
        <w:bottom w:val="none" w:sz="0" w:space="0" w:color="auto"/>
        <w:right w:val="none" w:sz="0" w:space="0" w:color="auto"/>
      </w:divBdr>
    </w:div>
    <w:div w:id="603418140">
      <w:bodyDiv w:val="1"/>
      <w:marLeft w:val="0"/>
      <w:marRight w:val="0"/>
      <w:marTop w:val="0"/>
      <w:marBottom w:val="0"/>
      <w:divBdr>
        <w:top w:val="none" w:sz="0" w:space="0" w:color="auto"/>
        <w:left w:val="none" w:sz="0" w:space="0" w:color="auto"/>
        <w:bottom w:val="none" w:sz="0" w:space="0" w:color="auto"/>
        <w:right w:val="none" w:sz="0" w:space="0" w:color="auto"/>
      </w:divBdr>
    </w:div>
    <w:div w:id="663314354">
      <w:bodyDiv w:val="1"/>
      <w:marLeft w:val="0"/>
      <w:marRight w:val="0"/>
      <w:marTop w:val="0"/>
      <w:marBottom w:val="0"/>
      <w:divBdr>
        <w:top w:val="none" w:sz="0" w:space="0" w:color="auto"/>
        <w:left w:val="none" w:sz="0" w:space="0" w:color="auto"/>
        <w:bottom w:val="none" w:sz="0" w:space="0" w:color="auto"/>
        <w:right w:val="none" w:sz="0" w:space="0" w:color="auto"/>
      </w:divBdr>
    </w:div>
    <w:div w:id="127462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rouen.tribunal-administratif.fr" TargetMode="External"/><Relationship Id="rId2" Type="http://schemas.openxmlformats.org/officeDocument/2006/relationships/numbering" Target="numbering.xml"/><Relationship Id="rId16" Type="http://schemas.openxmlformats.org/officeDocument/2006/relationships/hyperlink" Target="mailto:greffe.ta-rouen@juradm.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ww.seine-estuaire.cci.fr/" TargetMode="Externa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mailto:contact@seine-estuaire.cci.fr"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E19A3-0CE8-4A64-B037-5BE1DD97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32</Pages>
  <Words>11537</Words>
  <Characters>63456</Characters>
  <Application>Microsoft Office Word</Application>
  <DocSecurity>8</DocSecurity>
  <Lines>528</Lines>
  <Paragraphs>149</Paragraphs>
  <ScaleCrop>false</ScaleCrop>
  <HeadingPairs>
    <vt:vector size="2" baseType="variant">
      <vt:variant>
        <vt:lpstr>Titre</vt:lpstr>
      </vt:variant>
      <vt:variant>
        <vt:i4>1</vt:i4>
      </vt:variant>
    </vt:vector>
  </HeadingPairs>
  <TitlesOfParts>
    <vt:vector size="1" baseType="lpstr">
      <vt:lpstr/>
    </vt:vector>
  </TitlesOfParts>
  <Company>CCI Normandie - Rouen</Company>
  <LinksUpToDate>false</LinksUpToDate>
  <CharactersWithSpaces>74844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BECQUIN Estelle</dc:creator>
  <cp:lastModifiedBy>LIORET Baptiste</cp:lastModifiedBy>
  <cp:revision>37</cp:revision>
  <cp:lastPrinted>2021-01-05T15:34:00Z</cp:lastPrinted>
  <dcterms:created xsi:type="dcterms:W3CDTF">2020-12-30T15:29:00Z</dcterms:created>
  <dcterms:modified xsi:type="dcterms:W3CDTF">2025-07-09T10:07:00Z</dcterms:modified>
</cp:coreProperties>
</file>